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7BDAE09E" w:rsidR="00105FE6" w:rsidRPr="009E609B" w:rsidRDefault="00105FE6" w:rsidP="00942957">
      <w:pPr>
        <w:pStyle w:val="Caption"/>
        <w:rPr>
          <w:rFonts w:ascii="Arial" w:eastAsia="SimSun" w:hAnsi="Arial"/>
          <w:lang w:val="en-US" w:eastAsia="en-US"/>
        </w:rPr>
      </w:pPr>
      <w:r w:rsidRPr="009E609B">
        <w:rPr>
          <w:rFonts w:ascii="Arial" w:eastAsia="SimSun" w:hAnsi="Arial"/>
          <w:lang w:val="en-US" w:eastAsia="en-US"/>
        </w:rPr>
        <w:t>3GPP TSG-RAN4 Meeting #106</w:t>
      </w:r>
      <w:r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r>
      <w:r w:rsidR="00197BE7" w:rsidRPr="009E609B">
        <w:rPr>
          <w:rFonts w:ascii="Arial" w:eastAsia="SimSun" w:hAnsi="Arial"/>
          <w:lang w:val="en-US" w:eastAsia="en-US"/>
        </w:rPr>
        <w:tab/>
        <w:t>R4-23</w:t>
      </w:r>
      <w:r w:rsidR="009E609B" w:rsidRPr="009E609B">
        <w:rPr>
          <w:rFonts w:ascii="Arial" w:eastAsia="SimSun" w:hAnsi="Arial"/>
          <w:lang w:val="en-US" w:eastAsia="en-US"/>
        </w:rPr>
        <w:t>0</w:t>
      </w:r>
      <w:r w:rsidR="007D331E">
        <w:rPr>
          <w:rFonts w:ascii="Arial" w:eastAsia="SimSun" w:hAnsi="Arial"/>
          <w:lang w:val="en-US" w:eastAsia="en-US"/>
        </w:rPr>
        <w:t>3301</w:t>
      </w:r>
    </w:p>
    <w:p w14:paraId="18CF851B" w14:textId="67DE84FD" w:rsidR="00105FE6" w:rsidRPr="00214C7B" w:rsidRDefault="00105FE6" w:rsidP="00105FE6">
      <w:pPr>
        <w:pStyle w:val="CRCoverPage"/>
        <w:outlineLvl w:val="0"/>
        <w:rPr>
          <w:b/>
          <w:sz w:val="24"/>
          <w:szCs w:val="24"/>
          <w:lang w:val="en-US"/>
        </w:rPr>
      </w:pPr>
      <w:r w:rsidRPr="009E609B">
        <w:rPr>
          <w:b/>
          <w:sz w:val="24"/>
          <w:szCs w:val="24"/>
          <w:lang w:val="en-US"/>
        </w:rPr>
        <w:t>Athens</w:t>
      </w:r>
      <w:r w:rsidRPr="00214C7B">
        <w:rPr>
          <w:b/>
          <w:sz w:val="24"/>
          <w:szCs w:val="24"/>
          <w:lang w:val="en-US"/>
        </w:rPr>
        <w:t xml:space="preserve">, Greece, </w:t>
      </w:r>
      <w:r w:rsidR="00A90012" w:rsidRPr="00214C7B">
        <w:rPr>
          <w:b/>
          <w:sz w:val="24"/>
          <w:szCs w:val="24"/>
          <w:lang w:val="en-US"/>
        </w:rPr>
        <w:t>February</w:t>
      </w:r>
      <w:r w:rsidRPr="00214C7B">
        <w:rPr>
          <w:b/>
          <w:sz w:val="24"/>
          <w:szCs w:val="24"/>
          <w:lang w:val="en-US"/>
        </w:rPr>
        <w:t xml:space="preserve"> 27 – March 3, 2023</w:t>
      </w:r>
    </w:p>
    <w:p w14:paraId="2637FD31" w14:textId="77777777" w:rsidR="001E0A28" w:rsidRPr="00214C7B" w:rsidRDefault="001E0A28" w:rsidP="001E0A28">
      <w:pPr>
        <w:spacing w:after="120"/>
        <w:ind w:left="1985" w:hanging="1985"/>
        <w:rPr>
          <w:rFonts w:ascii="Arial" w:eastAsia="MS Mincho" w:hAnsi="Arial" w:cs="Arial"/>
          <w:b/>
          <w:sz w:val="22"/>
          <w:lang w:val="en-US"/>
        </w:rPr>
      </w:pPr>
    </w:p>
    <w:p w14:paraId="282755FA" w14:textId="54E95415" w:rsidR="00C24D2F" w:rsidRPr="00214C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14C7B">
        <w:rPr>
          <w:rFonts w:ascii="Arial" w:eastAsia="MS Mincho" w:hAnsi="Arial" w:cs="Arial"/>
          <w:b/>
          <w:color w:val="000000"/>
          <w:sz w:val="22"/>
          <w:lang w:val="en-US"/>
        </w:rPr>
        <w:t xml:space="preserve">Agenda </w:t>
      </w:r>
      <w:r w:rsidR="007D19B7" w:rsidRPr="00214C7B">
        <w:rPr>
          <w:rFonts w:ascii="Arial" w:eastAsia="MS Mincho" w:hAnsi="Arial" w:cs="Arial"/>
          <w:b/>
          <w:color w:val="000000"/>
          <w:sz w:val="22"/>
          <w:lang w:val="en-US"/>
        </w:rPr>
        <w:t>item</w:t>
      </w:r>
      <w:r w:rsidRPr="00214C7B">
        <w:rPr>
          <w:rFonts w:ascii="Arial" w:eastAsia="MS Mincho" w:hAnsi="Arial" w:cs="Arial"/>
          <w:b/>
          <w:color w:val="000000"/>
          <w:sz w:val="22"/>
          <w:lang w:val="en-US"/>
        </w:rPr>
        <w:t>:</w:t>
      </w:r>
      <w:r w:rsidRPr="00214C7B">
        <w:rPr>
          <w:rFonts w:ascii="Arial" w:eastAsia="MS Mincho" w:hAnsi="Arial" w:cs="Arial"/>
          <w:b/>
          <w:color w:val="000000"/>
          <w:sz w:val="22"/>
          <w:lang w:val="en-US"/>
        </w:rPr>
        <w:tab/>
      </w:r>
      <w:r w:rsidRPr="00214C7B">
        <w:rPr>
          <w:rFonts w:ascii="Arial" w:eastAsia="MS Mincho" w:hAnsi="Arial" w:cs="Arial"/>
          <w:b/>
          <w:color w:val="000000"/>
          <w:sz w:val="22"/>
          <w:lang w:val="en-US" w:eastAsia="ja-JP"/>
        </w:rPr>
        <w:tab/>
      </w:r>
      <w:r w:rsidRPr="00214C7B">
        <w:rPr>
          <w:rFonts w:ascii="Arial" w:eastAsia="MS Mincho" w:hAnsi="Arial" w:cs="Arial"/>
          <w:b/>
          <w:color w:val="000000"/>
          <w:sz w:val="22"/>
          <w:lang w:val="en-US" w:eastAsia="ja-JP"/>
        </w:rPr>
        <w:tab/>
      </w:r>
      <w:r w:rsidR="007D51AA" w:rsidRPr="00214C7B">
        <w:rPr>
          <w:rFonts w:ascii="Arial" w:eastAsiaTheme="minorEastAsia" w:hAnsi="Arial" w:cs="Arial"/>
          <w:color w:val="000000"/>
          <w:sz w:val="22"/>
          <w:lang w:val="en-US"/>
        </w:rPr>
        <w:t>9.</w:t>
      </w:r>
      <w:r w:rsidR="000B1B6F">
        <w:rPr>
          <w:rFonts w:ascii="Arial" w:eastAsiaTheme="minorEastAsia" w:hAnsi="Arial" w:cs="Arial"/>
          <w:color w:val="000000"/>
          <w:sz w:val="22"/>
          <w:lang w:val="en-US"/>
        </w:rPr>
        <w:t>10.4</w:t>
      </w:r>
    </w:p>
    <w:p w14:paraId="50D5329D" w14:textId="474014BB" w:rsidR="00915D73" w:rsidRPr="00214C7B" w:rsidRDefault="00915D73" w:rsidP="00915D73">
      <w:pPr>
        <w:spacing w:after="120"/>
        <w:ind w:left="1985" w:hanging="1985"/>
        <w:rPr>
          <w:rFonts w:ascii="Arial" w:hAnsi="Arial" w:cs="Arial"/>
          <w:color w:val="000000"/>
          <w:sz w:val="22"/>
          <w:lang w:val="en-US" w:eastAsia="zh-TW"/>
        </w:rPr>
      </w:pPr>
      <w:r w:rsidRPr="00214C7B">
        <w:rPr>
          <w:rFonts w:ascii="Arial" w:eastAsia="MS Mincho" w:hAnsi="Arial" w:cs="Arial"/>
          <w:b/>
          <w:sz w:val="22"/>
          <w:lang w:val="en-US"/>
        </w:rPr>
        <w:t>Source:</w:t>
      </w:r>
      <w:r w:rsidRPr="00214C7B">
        <w:rPr>
          <w:rFonts w:ascii="Arial" w:eastAsia="MS Mincho" w:hAnsi="Arial" w:cs="Arial"/>
          <w:b/>
          <w:sz w:val="22"/>
          <w:lang w:val="en-US"/>
        </w:rPr>
        <w:tab/>
      </w:r>
      <w:r w:rsidR="000B1B6F">
        <w:rPr>
          <w:rFonts w:ascii="Arial" w:hAnsi="Arial" w:cs="Arial"/>
          <w:color w:val="000000"/>
          <w:sz w:val="22"/>
          <w:lang w:val="en-US"/>
        </w:rPr>
        <w:t>MediaTek</w:t>
      </w:r>
    </w:p>
    <w:p w14:paraId="1E0389E7" w14:textId="64CFC91A" w:rsidR="00915D73" w:rsidRPr="00214C7B" w:rsidRDefault="00915D73" w:rsidP="00915D73">
      <w:pPr>
        <w:spacing w:after="120"/>
        <w:ind w:left="1985" w:hanging="1985"/>
        <w:rPr>
          <w:rFonts w:ascii="Arial" w:eastAsiaTheme="minorEastAsia" w:hAnsi="Arial" w:cs="Arial"/>
          <w:color w:val="000000"/>
          <w:sz w:val="22"/>
          <w:lang w:val="en-US"/>
        </w:rPr>
      </w:pPr>
      <w:r w:rsidRPr="00214C7B">
        <w:rPr>
          <w:rFonts w:ascii="Arial" w:eastAsia="MS Mincho" w:hAnsi="Arial" w:cs="Arial"/>
          <w:b/>
          <w:color w:val="000000"/>
          <w:sz w:val="22"/>
          <w:lang w:val="en-US"/>
        </w:rPr>
        <w:t>Title:</w:t>
      </w:r>
      <w:r w:rsidRPr="00214C7B">
        <w:rPr>
          <w:rFonts w:ascii="Arial" w:eastAsia="MS Mincho" w:hAnsi="Arial" w:cs="Arial"/>
          <w:b/>
          <w:color w:val="000000"/>
          <w:sz w:val="22"/>
          <w:lang w:val="en-US"/>
        </w:rPr>
        <w:tab/>
      </w:r>
      <w:r w:rsidR="00EF6611" w:rsidRPr="00214C7B">
        <w:rPr>
          <w:rFonts w:ascii="Arial" w:eastAsiaTheme="minorEastAsia" w:hAnsi="Arial" w:cs="Arial"/>
          <w:color w:val="000000"/>
          <w:sz w:val="22"/>
          <w:lang w:val="en-US"/>
        </w:rPr>
        <w:t xml:space="preserve">Ad-hoc meeting minutes for R18 </w:t>
      </w:r>
      <w:r w:rsidR="000B1B6F" w:rsidRPr="000B1B6F">
        <w:rPr>
          <w:rFonts w:ascii="Arial" w:eastAsiaTheme="minorEastAsia" w:hAnsi="Arial" w:cs="Arial" w:hint="eastAsia"/>
          <w:color w:val="000000"/>
          <w:sz w:val="22"/>
        </w:rPr>
        <w:t>R18 MGs and measurements without gaps</w:t>
      </w:r>
    </w:p>
    <w:p w14:paraId="18F81AE6" w14:textId="3013D8FF" w:rsidR="00C85255" w:rsidRPr="009E609B" w:rsidRDefault="00915D73" w:rsidP="009E609B">
      <w:pPr>
        <w:spacing w:after="120"/>
        <w:ind w:left="1985" w:hanging="1985"/>
        <w:rPr>
          <w:rFonts w:ascii="Arial" w:eastAsiaTheme="minorEastAsia" w:hAnsi="Arial" w:cs="Arial"/>
          <w:sz w:val="22"/>
          <w:lang w:val="en-US"/>
        </w:rPr>
      </w:pPr>
      <w:r w:rsidRPr="00214C7B">
        <w:rPr>
          <w:rFonts w:ascii="Arial" w:eastAsia="MS Mincho" w:hAnsi="Arial" w:cs="Arial"/>
          <w:b/>
          <w:color w:val="000000"/>
          <w:sz w:val="22"/>
          <w:lang w:val="en-US"/>
        </w:rPr>
        <w:t>Document for:</w:t>
      </w:r>
      <w:r w:rsidRPr="00214C7B">
        <w:rPr>
          <w:rFonts w:ascii="Arial" w:eastAsia="MS Mincho" w:hAnsi="Arial" w:cs="Arial"/>
          <w:b/>
          <w:color w:val="000000"/>
          <w:sz w:val="22"/>
          <w:lang w:val="en-US"/>
        </w:rPr>
        <w:tab/>
      </w:r>
      <w:r w:rsidR="00AE4A1E" w:rsidRPr="00214C7B">
        <w:rPr>
          <w:rFonts w:ascii="Arial" w:eastAsiaTheme="minorEastAsia" w:hAnsi="Arial" w:cs="Arial"/>
          <w:color w:val="000000"/>
          <w:sz w:val="22"/>
          <w:lang w:val="en-US"/>
        </w:rPr>
        <w:t>Information</w:t>
      </w:r>
    </w:p>
    <w:p w14:paraId="609286E5" w14:textId="147793C8" w:rsidR="00E80B52" w:rsidRDefault="00142BB9" w:rsidP="000E45DB">
      <w:pPr>
        <w:pStyle w:val="Heading1"/>
        <w:rPr>
          <w:lang w:val="en-US"/>
        </w:rPr>
      </w:pPr>
      <w:r w:rsidRPr="00214C7B">
        <w:rPr>
          <w:lang w:val="en-US"/>
        </w:rPr>
        <w:t>Topic</w:t>
      </w:r>
      <w:r w:rsidR="00C649BD" w:rsidRPr="00214C7B">
        <w:rPr>
          <w:lang w:val="en-US"/>
        </w:rPr>
        <w:t xml:space="preserve"> </w:t>
      </w:r>
      <w:r w:rsidR="00837458" w:rsidRPr="00214C7B">
        <w:rPr>
          <w:lang w:val="en-US"/>
        </w:rPr>
        <w:t>#1</w:t>
      </w:r>
      <w:r w:rsidR="00C649BD" w:rsidRPr="00214C7B">
        <w:rPr>
          <w:lang w:val="en-US"/>
        </w:rPr>
        <w:t xml:space="preserve">: </w:t>
      </w:r>
      <w:r w:rsidR="000B1B6F" w:rsidRPr="000B1B6F">
        <w:rPr>
          <w:lang w:val="en-US"/>
        </w:rPr>
        <w:t>[106][213] NR_MG_enh2_part1</w:t>
      </w:r>
    </w:p>
    <w:p w14:paraId="1449EDD2" w14:textId="2AFD0AFC" w:rsidR="00686CDE" w:rsidRDefault="00686CDE" w:rsidP="00091900">
      <w:pPr>
        <w:rPr>
          <w:rFonts w:eastAsia="Malgun Gothic"/>
          <w:b/>
          <w:color w:val="0000FF"/>
          <w:u w:val="single"/>
          <w:lang w:eastAsia="ko-KR"/>
        </w:rPr>
      </w:pPr>
    </w:p>
    <w:p w14:paraId="526DB3FA" w14:textId="511608FF" w:rsidR="007117D8" w:rsidRDefault="007117D8" w:rsidP="007117D8">
      <w:pPr>
        <w:rPr>
          <w:b/>
          <w:bCs/>
          <w:sz w:val="20"/>
          <w:szCs w:val="20"/>
          <w:u w:val="single"/>
          <w:lang w:eastAsia="ko-KR"/>
        </w:rPr>
      </w:pPr>
      <w:r>
        <w:rPr>
          <w:b/>
          <w:bCs/>
          <w:u w:val="single"/>
          <w:lang w:eastAsia="ko-KR"/>
        </w:rPr>
        <w:t>Issue 4-2-3: [Case 2] Whether to consider parallel measurements upon gap collision</w:t>
      </w:r>
    </w:p>
    <w:p w14:paraId="559E5AA8" w14:textId="77777777" w:rsidR="007117D8" w:rsidRDefault="007117D8" w:rsidP="007117D8">
      <w:pPr>
        <w:pStyle w:val="ListParagraph"/>
        <w:numPr>
          <w:ilvl w:val="0"/>
          <w:numId w:val="33"/>
        </w:numPr>
        <w:overflowPunct/>
        <w:autoSpaceDE/>
        <w:adjustRightInd/>
        <w:spacing w:after="120"/>
        <w:ind w:left="720" w:firstLineChars="0"/>
        <w:textAlignment w:val="auto"/>
        <w:rPr>
          <w:rFonts w:ascii="Calibri" w:hAnsi="Calibri" w:cs="Calibri"/>
          <w:sz w:val="22"/>
          <w:szCs w:val="22"/>
        </w:rPr>
      </w:pPr>
      <w:r>
        <w:t>Proposals</w:t>
      </w:r>
    </w:p>
    <w:p w14:paraId="3708BAE5" w14:textId="77777777" w:rsidR="007117D8" w:rsidRDefault="007117D8" w:rsidP="007117D8">
      <w:pPr>
        <w:pStyle w:val="ListParagraph"/>
        <w:numPr>
          <w:ilvl w:val="1"/>
          <w:numId w:val="33"/>
        </w:numPr>
        <w:overflowPunct/>
        <w:autoSpaceDE/>
        <w:adjustRightInd/>
        <w:spacing w:after="120"/>
        <w:ind w:left="1440" w:firstLineChars="0"/>
        <w:textAlignment w:val="auto"/>
        <w:rPr>
          <w:sz w:val="20"/>
          <w:szCs w:val="20"/>
        </w:rPr>
      </w:pPr>
      <w:bookmarkStart w:id="0" w:name="_Hlk128569094"/>
      <w:r>
        <w:t>Option 1: Intel, CMCC</w:t>
      </w:r>
    </w:p>
    <w:p w14:paraId="64F6B131" w14:textId="77777777" w:rsidR="007117D8" w:rsidRDefault="007117D8" w:rsidP="007117D8">
      <w:pPr>
        <w:pStyle w:val="ListParagraph"/>
        <w:numPr>
          <w:ilvl w:val="2"/>
          <w:numId w:val="33"/>
        </w:numPr>
        <w:overflowPunct/>
        <w:autoSpaceDE/>
        <w:adjustRightInd/>
        <w:spacing w:after="120"/>
        <w:ind w:left="2376" w:firstLineChars="0"/>
        <w:textAlignment w:val="auto"/>
      </w:pPr>
      <w:r>
        <w:t>Yes</w:t>
      </w:r>
    </w:p>
    <w:p w14:paraId="66F88202" w14:textId="77777777" w:rsidR="007117D8" w:rsidRDefault="007117D8" w:rsidP="007117D8">
      <w:pPr>
        <w:pStyle w:val="ListParagraph"/>
        <w:numPr>
          <w:ilvl w:val="1"/>
          <w:numId w:val="33"/>
        </w:numPr>
        <w:overflowPunct/>
        <w:autoSpaceDE/>
        <w:adjustRightInd/>
        <w:spacing w:after="120"/>
        <w:ind w:left="1440" w:firstLineChars="0"/>
        <w:textAlignment w:val="auto"/>
      </w:pPr>
      <w:r>
        <w:rPr>
          <w:b/>
          <w:bCs/>
        </w:rPr>
        <w:t>Option 2: Qualcomm, Apple, Xiaomi, China Telecom, vivo, OPPO, HW, MTK</w:t>
      </w:r>
    </w:p>
    <w:p w14:paraId="66A0856E" w14:textId="77777777" w:rsidR="007117D8" w:rsidRDefault="007117D8" w:rsidP="007117D8">
      <w:pPr>
        <w:pStyle w:val="ListParagraph"/>
        <w:numPr>
          <w:ilvl w:val="2"/>
          <w:numId w:val="33"/>
        </w:numPr>
        <w:overflowPunct/>
        <w:autoSpaceDE/>
        <w:adjustRightInd/>
        <w:spacing w:after="120"/>
        <w:ind w:left="2376" w:firstLineChars="0"/>
        <w:textAlignment w:val="auto"/>
      </w:pPr>
      <w:r>
        <w:t>No</w:t>
      </w:r>
    </w:p>
    <w:p w14:paraId="372BACB8" w14:textId="77777777" w:rsidR="007117D8" w:rsidRDefault="007117D8" w:rsidP="007117D8">
      <w:pPr>
        <w:pStyle w:val="ListParagraph"/>
        <w:numPr>
          <w:ilvl w:val="1"/>
          <w:numId w:val="33"/>
        </w:numPr>
        <w:overflowPunct/>
        <w:autoSpaceDE/>
        <w:adjustRightInd/>
        <w:spacing w:after="120"/>
        <w:ind w:left="1440" w:firstLineChars="0"/>
        <w:textAlignment w:val="auto"/>
      </w:pPr>
      <w:r>
        <w:t>Option 2a: China Telecom</w:t>
      </w:r>
    </w:p>
    <w:p w14:paraId="218DEDEE" w14:textId="77777777" w:rsidR="007117D8" w:rsidRDefault="007117D8" w:rsidP="007117D8">
      <w:pPr>
        <w:pStyle w:val="ListParagraph"/>
        <w:numPr>
          <w:ilvl w:val="2"/>
          <w:numId w:val="33"/>
        </w:numPr>
        <w:overflowPunct/>
        <w:autoSpaceDE/>
        <w:adjustRightInd/>
        <w:spacing w:after="120"/>
        <w:ind w:left="2376" w:firstLineChars="0"/>
        <w:textAlignment w:val="auto"/>
      </w:pPr>
      <w:r>
        <w:t>No, when the RF chains for the two NCSG patterns are different.</w:t>
      </w:r>
    </w:p>
    <w:p w14:paraId="5CED8A31" w14:textId="77777777" w:rsidR="007117D8" w:rsidRDefault="007117D8" w:rsidP="007117D8">
      <w:pPr>
        <w:pStyle w:val="ListParagraph"/>
        <w:numPr>
          <w:ilvl w:val="1"/>
          <w:numId w:val="33"/>
        </w:numPr>
        <w:overflowPunct/>
        <w:autoSpaceDE/>
        <w:adjustRightInd/>
        <w:spacing w:after="120"/>
        <w:ind w:left="1440" w:firstLineChars="0"/>
        <w:textAlignment w:val="auto"/>
      </w:pPr>
      <w:r>
        <w:t>Option 3: CATT</w:t>
      </w:r>
    </w:p>
    <w:p w14:paraId="1FDB65A0" w14:textId="77777777" w:rsidR="007117D8" w:rsidRDefault="007117D8" w:rsidP="007117D8">
      <w:pPr>
        <w:pStyle w:val="ListParagraph"/>
        <w:numPr>
          <w:ilvl w:val="2"/>
          <w:numId w:val="33"/>
        </w:numPr>
        <w:overflowPunct/>
        <w:autoSpaceDE/>
        <w:adjustRightInd/>
        <w:spacing w:after="120"/>
        <w:ind w:left="2376" w:firstLineChars="0"/>
        <w:textAlignment w:val="auto"/>
      </w:pPr>
      <w:r>
        <w:t>Up to UE capability,</w:t>
      </w:r>
    </w:p>
    <w:p w14:paraId="3ED66D36" w14:textId="77777777" w:rsidR="007117D8" w:rsidRDefault="007117D8" w:rsidP="007117D8">
      <w:pPr>
        <w:pStyle w:val="ListParagraph"/>
        <w:numPr>
          <w:ilvl w:val="3"/>
          <w:numId w:val="33"/>
        </w:numPr>
        <w:overflowPunct/>
        <w:autoSpaceDE/>
        <w:adjustRightInd/>
        <w:spacing w:after="120"/>
        <w:ind w:left="3096" w:firstLineChars="0"/>
        <w:textAlignment w:val="auto"/>
      </w:pPr>
      <w:r>
        <w:t>For UE supporting this capability, both NCSGs can work when colliding.</w:t>
      </w:r>
    </w:p>
    <w:p w14:paraId="43289266" w14:textId="77777777" w:rsidR="007117D8" w:rsidRDefault="007117D8" w:rsidP="007117D8">
      <w:pPr>
        <w:pStyle w:val="ListParagraph"/>
        <w:numPr>
          <w:ilvl w:val="3"/>
          <w:numId w:val="33"/>
        </w:numPr>
        <w:overflowPunct/>
        <w:autoSpaceDE/>
        <w:adjustRightInd/>
        <w:spacing w:after="120"/>
        <w:ind w:left="3096" w:firstLineChars="0"/>
        <w:textAlignment w:val="auto"/>
      </w:pPr>
      <w:r>
        <w:t>For the UE not supporting this capability, R17 priority rules when colliding can be reused.</w:t>
      </w:r>
    </w:p>
    <w:p w14:paraId="06852E79" w14:textId="77777777" w:rsidR="007117D8" w:rsidRDefault="007117D8" w:rsidP="007117D8">
      <w:pPr>
        <w:pStyle w:val="ListParagraph"/>
        <w:numPr>
          <w:ilvl w:val="1"/>
          <w:numId w:val="33"/>
        </w:numPr>
        <w:overflowPunct/>
        <w:autoSpaceDE/>
        <w:adjustRightInd/>
        <w:spacing w:after="120"/>
        <w:ind w:left="1440" w:firstLineChars="0"/>
        <w:textAlignment w:val="auto"/>
      </w:pPr>
      <w:r>
        <w:t>Option 4: E///, Intel</w:t>
      </w:r>
    </w:p>
    <w:p w14:paraId="3E547C26" w14:textId="77777777" w:rsidR="007117D8" w:rsidRDefault="007117D8" w:rsidP="007117D8">
      <w:pPr>
        <w:pStyle w:val="ListParagraph"/>
        <w:numPr>
          <w:ilvl w:val="2"/>
          <w:numId w:val="33"/>
        </w:numPr>
        <w:overflowPunct/>
        <w:autoSpaceDE/>
        <w:adjustRightInd/>
        <w:spacing w:after="120"/>
        <w:ind w:left="2376" w:firstLineChars="0"/>
        <w:textAlignment w:val="auto"/>
      </w:pPr>
      <w:r>
        <w:t>RAN4 to study a general solution to allow both NW and UE to know the parallel measurements combination when UE supports NCSG parallel measurement capability.</w:t>
      </w:r>
    </w:p>
    <w:p w14:paraId="4A2B8D61" w14:textId="77777777" w:rsidR="007117D8" w:rsidRDefault="007117D8" w:rsidP="007117D8">
      <w:pPr>
        <w:pStyle w:val="ListParagraph"/>
        <w:numPr>
          <w:ilvl w:val="1"/>
          <w:numId w:val="33"/>
        </w:numPr>
        <w:overflowPunct/>
        <w:autoSpaceDE/>
        <w:adjustRightInd/>
        <w:spacing w:after="120"/>
        <w:ind w:left="1440" w:firstLineChars="0"/>
        <w:textAlignment w:val="auto"/>
      </w:pPr>
      <w:r>
        <w:t>Option 5: Nokia</w:t>
      </w:r>
    </w:p>
    <w:p w14:paraId="03DB9856" w14:textId="77777777" w:rsidR="007117D8" w:rsidRDefault="007117D8" w:rsidP="007117D8">
      <w:pPr>
        <w:pStyle w:val="ListParagraph"/>
        <w:numPr>
          <w:ilvl w:val="2"/>
          <w:numId w:val="33"/>
        </w:numPr>
        <w:overflowPunct/>
        <w:autoSpaceDE/>
        <w:adjustRightInd/>
        <w:spacing w:after="120"/>
        <w:ind w:left="2376" w:firstLineChars="0"/>
        <w:textAlignment w:val="auto"/>
      </w:pPr>
      <w:r>
        <w:t>RAN4 to agree on investigating relevant scenarios with gap collision for the Case 2 scenario.</w:t>
      </w:r>
      <w:bookmarkEnd w:id="0"/>
    </w:p>
    <w:p w14:paraId="1731E14E" w14:textId="77777777" w:rsidR="007117D8" w:rsidRDefault="007117D8" w:rsidP="007117D8">
      <w:pPr>
        <w:pStyle w:val="ListParagraph"/>
        <w:numPr>
          <w:ilvl w:val="0"/>
          <w:numId w:val="33"/>
        </w:numPr>
        <w:overflowPunct/>
        <w:autoSpaceDE/>
        <w:adjustRightInd/>
        <w:spacing w:after="120"/>
        <w:ind w:left="720" w:firstLineChars="0"/>
        <w:textAlignment w:val="auto"/>
      </w:pPr>
      <w:r>
        <w:t>Recommended WF</w:t>
      </w:r>
    </w:p>
    <w:p w14:paraId="4CA82E0B" w14:textId="2CCA3910" w:rsidR="007117D8" w:rsidRDefault="007117D8" w:rsidP="007117D8">
      <w:pPr>
        <w:pStyle w:val="ListParagraph"/>
        <w:numPr>
          <w:ilvl w:val="1"/>
          <w:numId w:val="33"/>
        </w:numPr>
        <w:overflowPunct/>
        <w:autoSpaceDE/>
        <w:adjustRightInd/>
        <w:spacing w:after="120"/>
        <w:ind w:firstLineChars="0"/>
        <w:textAlignment w:val="auto"/>
      </w:pPr>
      <w:r>
        <w:t xml:space="preserve">Collect views from companies. Can companies agree on </w:t>
      </w:r>
      <w:r w:rsidRPr="007117D8">
        <w:rPr>
          <w:b/>
          <w:bCs/>
        </w:rPr>
        <w:t>option 2</w:t>
      </w:r>
      <w:r>
        <w:t>?</w:t>
      </w:r>
    </w:p>
    <w:p w14:paraId="64FBE9B6" w14:textId="55582F07" w:rsidR="00E15714" w:rsidRPr="007117D8" w:rsidRDefault="00E15714" w:rsidP="007117D8">
      <w:pPr>
        <w:pStyle w:val="ListParagraph"/>
        <w:numPr>
          <w:ilvl w:val="1"/>
          <w:numId w:val="33"/>
        </w:numPr>
        <w:overflowPunct/>
        <w:autoSpaceDE/>
        <w:adjustRightInd/>
        <w:spacing w:after="120"/>
        <w:ind w:firstLineChars="0"/>
        <w:textAlignment w:val="auto"/>
      </w:pPr>
      <w:r>
        <w:rPr>
          <w:rFonts w:eastAsia="新細明體"/>
          <w:lang w:eastAsia="zh-TW"/>
        </w:rPr>
        <w:t>Should we focus on measurements on inter-frequency and inter-RAT layers first?</w:t>
      </w:r>
    </w:p>
    <w:p w14:paraId="489B3FFC" w14:textId="5072AC23" w:rsidR="007117D8" w:rsidRPr="007117D8" w:rsidRDefault="007117D8" w:rsidP="00091900">
      <w:pPr>
        <w:rPr>
          <w:rFonts w:eastAsia="新細明體"/>
          <w:bCs/>
          <w:u w:val="single"/>
          <w:lang w:eastAsia="zh-TW"/>
        </w:rPr>
      </w:pPr>
      <w:r w:rsidRPr="007117D8">
        <w:rPr>
          <w:rFonts w:eastAsia="新細明體" w:hint="eastAsia"/>
          <w:bCs/>
          <w:u w:val="single"/>
          <w:lang w:eastAsia="zh-TW"/>
        </w:rPr>
        <w:t>D</w:t>
      </w:r>
      <w:r w:rsidRPr="007117D8">
        <w:rPr>
          <w:rFonts w:eastAsia="新細明體"/>
          <w:bCs/>
          <w:u w:val="single"/>
          <w:lang w:eastAsia="zh-TW"/>
        </w:rPr>
        <w:t>iscussions</w:t>
      </w:r>
    </w:p>
    <w:p w14:paraId="0C798404" w14:textId="0777D1CD" w:rsidR="00E15714" w:rsidRPr="00282874" w:rsidRDefault="00014B59" w:rsidP="00091900">
      <w:pPr>
        <w:rPr>
          <w:rFonts w:eastAsia="新細明體"/>
          <w:bCs/>
          <w:i/>
          <w:iCs/>
          <w:lang w:eastAsia="zh-TW"/>
        </w:rPr>
      </w:pPr>
      <w:r w:rsidRPr="00282874">
        <w:rPr>
          <w:rFonts w:eastAsia="新細明體"/>
          <w:bCs/>
          <w:i/>
          <w:iCs/>
          <w:lang w:eastAsia="zh-TW"/>
        </w:rPr>
        <w:t>Ad-hoc chair: comments missing due to WORD crash.</w:t>
      </w:r>
    </w:p>
    <w:p w14:paraId="1AB84A6A" w14:textId="77777777" w:rsidR="00843F06" w:rsidRPr="00014B59" w:rsidRDefault="00843F06" w:rsidP="00091900">
      <w:pPr>
        <w:rPr>
          <w:rFonts w:eastAsia="新細明體"/>
          <w:bCs/>
          <w:lang w:eastAsia="zh-TW"/>
        </w:rPr>
      </w:pPr>
    </w:p>
    <w:p w14:paraId="568B1588" w14:textId="162FC136" w:rsidR="007117D8" w:rsidRDefault="007117D8" w:rsidP="00091900">
      <w:pPr>
        <w:rPr>
          <w:rFonts w:eastAsia="新細明體"/>
          <w:bCs/>
          <w:u w:val="single"/>
          <w:lang w:eastAsia="zh-TW"/>
        </w:rPr>
      </w:pPr>
      <w:r w:rsidRPr="007117D8">
        <w:rPr>
          <w:rFonts w:eastAsia="新細明體" w:hint="eastAsia"/>
          <w:bCs/>
          <w:u w:val="single"/>
          <w:lang w:eastAsia="zh-TW"/>
        </w:rPr>
        <w:t>T</w:t>
      </w:r>
      <w:r w:rsidRPr="007117D8">
        <w:rPr>
          <w:rFonts w:eastAsia="新細明體"/>
          <w:bCs/>
          <w:u w:val="single"/>
          <w:lang w:eastAsia="zh-TW"/>
        </w:rPr>
        <w:t>entative agreement</w:t>
      </w:r>
    </w:p>
    <w:p w14:paraId="4113F50E" w14:textId="75994024" w:rsidR="00A527B7" w:rsidRPr="00014B59" w:rsidRDefault="00014B59" w:rsidP="00091900">
      <w:pPr>
        <w:rPr>
          <w:rFonts w:eastAsia="新細明體"/>
          <w:bCs/>
          <w:lang w:eastAsia="zh-TW"/>
        </w:rPr>
      </w:pPr>
      <w:r w:rsidRPr="00014B59">
        <w:rPr>
          <w:rFonts w:eastAsia="新細明體"/>
          <w:bCs/>
          <w:lang w:eastAsia="zh-TW"/>
        </w:rPr>
        <w:t>No</w:t>
      </w:r>
    </w:p>
    <w:p w14:paraId="484D0ECD" w14:textId="77777777" w:rsidR="00A527B7" w:rsidRDefault="00A527B7" w:rsidP="00091900">
      <w:pPr>
        <w:rPr>
          <w:rFonts w:eastAsia="新細明體"/>
          <w:bCs/>
          <w:u w:val="single"/>
          <w:lang w:eastAsia="zh-TW"/>
        </w:rPr>
      </w:pPr>
    </w:p>
    <w:p w14:paraId="6BD1C9C1" w14:textId="77777777" w:rsidR="00A527B7" w:rsidRDefault="00A527B7" w:rsidP="00A527B7">
      <w:pPr>
        <w:pStyle w:val="Heading3"/>
        <w:numPr>
          <w:ilvl w:val="0"/>
          <w:numId w:val="0"/>
        </w:numPr>
        <w:ind w:left="720" w:hanging="720"/>
        <w:rPr>
          <w:b/>
          <w:bCs/>
          <w:sz w:val="24"/>
          <w:szCs w:val="24"/>
          <w:lang w:eastAsia="en-US"/>
        </w:rPr>
      </w:pPr>
      <w:r>
        <w:rPr>
          <w:b/>
          <w:bCs/>
          <w:sz w:val="24"/>
          <w:szCs w:val="24"/>
          <w:u w:val="single"/>
        </w:rPr>
        <w:t>Issue 3-1-1: [Case 1] Whether to consider a new capability for Pre-MG + Pre-MG in an FR</w:t>
      </w:r>
      <w:r>
        <w:rPr>
          <w:b/>
          <w:bCs/>
          <w:sz w:val="24"/>
          <w:szCs w:val="24"/>
        </w:rPr>
        <w:t xml:space="preserve">  </w:t>
      </w:r>
    </w:p>
    <w:p w14:paraId="6A35EADF" w14:textId="77777777" w:rsidR="00A527B7" w:rsidRDefault="00A527B7" w:rsidP="00A527B7">
      <w:pPr>
        <w:spacing w:afterLines="50" w:after="120"/>
        <w:rPr>
          <w:sz w:val="20"/>
          <w:szCs w:val="20"/>
        </w:rPr>
      </w:pPr>
      <w:r>
        <w:rPr>
          <w:b/>
          <w:bCs/>
        </w:rPr>
        <w:t xml:space="preserve">&lt; </w:t>
      </w:r>
      <w:r>
        <w:rPr>
          <w:b/>
          <w:bCs/>
          <w:highlight w:val="green"/>
        </w:rPr>
        <w:t>Agreement from online session</w:t>
      </w:r>
      <w:r>
        <w:rPr>
          <w:b/>
          <w:bCs/>
        </w:rPr>
        <w:t xml:space="preserve"> &gt;</w:t>
      </w:r>
      <w:r>
        <w:t xml:space="preserve">:  </w:t>
      </w:r>
    </w:p>
    <w:p w14:paraId="1A8255C6" w14:textId="5DB38716" w:rsidR="007117D8" w:rsidRPr="00A527B7" w:rsidRDefault="00A527B7" w:rsidP="00A527B7">
      <w:pPr>
        <w:pStyle w:val="ListParagraph"/>
        <w:numPr>
          <w:ilvl w:val="1"/>
          <w:numId w:val="35"/>
        </w:numPr>
        <w:overflowPunct/>
        <w:autoSpaceDE/>
        <w:autoSpaceDN/>
        <w:adjustRightInd/>
        <w:spacing w:after="120"/>
        <w:ind w:leftChars="250" w:left="960" w:firstLineChars="0"/>
        <w:textAlignment w:val="auto"/>
        <w:rPr>
          <w:rFonts w:eastAsia="新細明體"/>
          <w:bCs/>
          <w:u w:val="single"/>
          <w:lang w:eastAsia="zh-TW"/>
        </w:rPr>
      </w:pPr>
      <w:r>
        <w:t>It is up to UE capability to support the simultaneous activation/deactivation of two Pre-MGs in the same FR.</w:t>
      </w:r>
    </w:p>
    <w:p w14:paraId="3153BB0B" w14:textId="77777777" w:rsidR="00A527B7" w:rsidRPr="005813FB" w:rsidRDefault="00A527B7" w:rsidP="00A527B7">
      <w:pPr>
        <w:pStyle w:val="ListParagraph"/>
        <w:numPr>
          <w:ilvl w:val="0"/>
          <w:numId w:val="35"/>
        </w:numPr>
        <w:overflowPunct/>
        <w:autoSpaceDE/>
        <w:adjustRightInd/>
        <w:spacing w:after="120"/>
        <w:ind w:firstLineChars="0"/>
        <w:textAlignment w:val="auto"/>
      </w:pPr>
      <w:r>
        <w:t>R</w:t>
      </w:r>
      <w:r w:rsidRPr="005813FB">
        <w:t>ecommended WF</w:t>
      </w:r>
    </w:p>
    <w:p w14:paraId="52BF485B" w14:textId="77777777" w:rsidR="00A527B7" w:rsidRPr="005813FB" w:rsidRDefault="00A527B7" w:rsidP="00A527B7">
      <w:pPr>
        <w:numPr>
          <w:ilvl w:val="0"/>
          <w:numId w:val="36"/>
        </w:numPr>
        <w:spacing w:afterLines="50" w:after="120"/>
      </w:pPr>
      <w:r w:rsidRPr="005813FB">
        <w:t xml:space="preserve">The non-simultaneous activation/deactivation of two Pre-MGs in the same FR is supported in the baseline UE capability for case 1. </w:t>
      </w:r>
    </w:p>
    <w:p w14:paraId="2B52AA52" w14:textId="77777777" w:rsidR="00A527B7" w:rsidRPr="00A527B7" w:rsidRDefault="00A527B7" w:rsidP="00A527B7">
      <w:pPr>
        <w:rPr>
          <w:rFonts w:eastAsia="新細明體"/>
          <w:bCs/>
          <w:u w:val="single"/>
          <w:lang w:eastAsia="zh-TW"/>
        </w:rPr>
      </w:pPr>
      <w:r w:rsidRPr="00A527B7">
        <w:rPr>
          <w:rFonts w:eastAsia="新細明體" w:hint="eastAsia"/>
          <w:bCs/>
          <w:u w:val="single"/>
          <w:lang w:eastAsia="zh-TW"/>
        </w:rPr>
        <w:t>D</w:t>
      </w:r>
      <w:r w:rsidRPr="00A527B7">
        <w:rPr>
          <w:rFonts w:eastAsia="新細明體"/>
          <w:bCs/>
          <w:u w:val="single"/>
          <w:lang w:eastAsia="zh-TW"/>
        </w:rPr>
        <w:t>iscussions</w:t>
      </w:r>
    </w:p>
    <w:p w14:paraId="325F2751" w14:textId="106DE923" w:rsidR="00A527B7" w:rsidRDefault="00014B59" w:rsidP="00A527B7">
      <w:pPr>
        <w:rPr>
          <w:rFonts w:eastAsia="新細明體"/>
          <w:bCs/>
          <w:lang w:eastAsia="zh-TW"/>
        </w:rPr>
      </w:pPr>
      <w:r w:rsidRPr="00014B59">
        <w:rPr>
          <w:rFonts w:eastAsia="新細明體" w:hint="eastAsia"/>
          <w:bCs/>
          <w:lang w:eastAsia="zh-TW"/>
        </w:rPr>
        <w:t>E</w:t>
      </w:r>
      <w:r>
        <w:rPr>
          <w:rFonts w:eastAsia="新細明體"/>
          <w:bCs/>
          <w:lang w:eastAsia="zh-TW"/>
        </w:rPr>
        <w:t>ricsson: what’s the meaning for baseline capability</w:t>
      </w:r>
    </w:p>
    <w:p w14:paraId="6395A3ED" w14:textId="4210ABED" w:rsidR="00014B59" w:rsidRDefault="00014B59" w:rsidP="00A527B7">
      <w:pPr>
        <w:rPr>
          <w:rFonts w:eastAsia="新細明體"/>
          <w:bCs/>
          <w:lang w:eastAsia="zh-TW"/>
        </w:rPr>
      </w:pPr>
      <w:r>
        <w:rPr>
          <w:rFonts w:eastAsia="新細明體" w:hint="eastAsia"/>
          <w:bCs/>
          <w:lang w:eastAsia="zh-TW"/>
        </w:rPr>
        <w:t>M</w:t>
      </w:r>
      <w:r>
        <w:rPr>
          <w:rFonts w:eastAsia="新細明體"/>
          <w:bCs/>
          <w:lang w:eastAsia="zh-TW"/>
        </w:rPr>
        <w:t>TK: it covers Pre-MG + Type 2 MG</w:t>
      </w:r>
    </w:p>
    <w:p w14:paraId="14A07F56" w14:textId="5CAA604E" w:rsidR="00014B59" w:rsidRDefault="00014B59" w:rsidP="00A527B7">
      <w:pPr>
        <w:rPr>
          <w:rFonts w:eastAsia="新細明體"/>
          <w:bCs/>
          <w:lang w:eastAsia="zh-TW"/>
        </w:rPr>
      </w:pPr>
      <w:r>
        <w:rPr>
          <w:rFonts w:eastAsia="新細明體"/>
          <w:bCs/>
          <w:lang w:eastAsia="zh-TW"/>
        </w:rPr>
        <w:t>Ericsson: WID does not imply introducing new capability</w:t>
      </w:r>
    </w:p>
    <w:p w14:paraId="0F3D6EAD" w14:textId="2610D76B" w:rsidR="00014B59" w:rsidRDefault="00014B59" w:rsidP="00A527B7">
      <w:pPr>
        <w:rPr>
          <w:rFonts w:eastAsia="新細明體"/>
          <w:bCs/>
          <w:lang w:eastAsia="zh-TW"/>
        </w:rPr>
      </w:pPr>
      <w:r>
        <w:rPr>
          <w:rFonts w:eastAsia="新細明體" w:hint="eastAsia"/>
          <w:bCs/>
          <w:lang w:eastAsia="zh-TW"/>
        </w:rPr>
        <w:t>M</w:t>
      </w:r>
      <w:r>
        <w:rPr>
          <w:rFonts w:eastAsia="新細明體"/>
          <w:bCs/>
          <w:lang w:eastAsia="zh-TW"/>
        </w:rPr>
        <w:t>TK: it is on top of R17 capabilities</w:t>
      </w:r>
    </w:p>
    <w:p w14:paraId="6F24DF49" w14:textId="40FBA54E" w:rsidR="00014B59" w:rsidRDefault="00014B59" w:rsidP="00A527B7">
      <w:pPr>
        <w:rPr>
          <w:rFonts w:eastAsia="新細明體"/>
          <w:bCs/>
          <w:lang w:eastAsia="zh-TW"/>
        </w:rPr>
      </w:pPr>
      <w:r>
        <w:rPr>
          <w:rFonts w:eastAsia="新細明體"/>
          <w:bCs/>
          <w:lang w:eastAsia="zh-TW"/>
        </w:rPr>
        <w:t>Vivo: same as MTK</w:t>
      </w:r>
    </w:p>
    <w:p w14:paraId="11018717" w14:textId="5F32F21C" w:rsidR="00014B59" w:rsidRDefault="00014B59" w:rsidP="00A527B7">
      <w:pPr>
        <w:rPr>
          <w:rFonts w:eastAsia="新細明體"/>
          <w:bCs/>
          <w:lang w:eastAsia="zh-TW"/>
        </w:rPr>
      </w:pPr>
      <w:r>
        <w:rPr>
          <w:rFonts w:eastAsia="新細明體"/>
          <w:bCs/>
          <w:lang w:eastAsia="zh-TW"/>
        </w:rPr>
        <w:t xml:space="preserve">CMCC: there is no discusion on UE capability for </w:t>
      </w:r>
      <w:r w:rsidR="002816C0">
        <w:rPr>
          <w:rFonts w:eastAsia="新細明體"/>
          <w:bCs/>
          <w:lang w:eastAsia="zh-TW"/>
        </w:rPr>
        <w:t>Pre-MG + Type 2 MG. No new R18 capability is needed</w:t>
      </w:r>
    </w:p>
    <w:p w14:paraId="407F0CA4" w14:textId="23A04FFD" w:rsidR="002816C0" w:rsidRDefault="002816C0" w:rsidP="00A527B7">
      <w:pPr>
        <w:rPr>
          <w:rFonts w:eastAsia="新細明體"/>
          <w:bCs/>
          <w:lang w:eastAsia="zh-TW"/>
        </w:rPr>
      </w:pPr>
      <w:r>
        <w:rPr>
          <w:rFonts w:eastAsia="新細明體" w:hint="eastAsia"/>
          <w:bCs/>
          <w:lang w:eastAsia="zh-TW"/>
        </w:rPr>
        <w:t>Z</w:t>
      </w:r>
      <w:r>
        <w:rPr>
          <w:rFonts w:eastAsia="新細明體"/>
          <w:bCs/>
          <w:lang w:eastAsia="zh-TW"/>
        </w:rPr>
        <w:t>TE:</w:t>
      </w:r>
      <w:r>
        <w:rPr>
          <w:rFonts w:eastAsia="新細明體" w:hint="eastAsia"/>
          <w:bCs/>
          <w:lang w:eastAsia="zh-TW"/>
        </w:rPr>
        <w:t xml:space="preserve"> </w:t>
      </w:r>
      <w:r>
        <w:rPr>
          <w:rFonts w:eastAsia="新細明體"/>
          <w:bCs/>
          <w:lang w:eastAsia="zh-TW"/>
        </w:rPr>
        <w:t>we need a new UE capability for case1. With that we do not need to mention ”baseline”</w:t>
      </w:r>
    </w:p>
    <w:p w14:paraId="58295CD3" w14:textId="2E588153" w:rsidR="002816C0" w:rsidRDefault="002816C0" w:rsidP="00A527B7">
      <w:pPr>
        <w:rPr>
          <w:rFonts w:eastAsia="新細明體"/>
          <w:bCs/>
          <w:lang w:eastAsia="zh-TW"/>
        </w:rPr>
      </w:pPr>
      <w:r>
        <w:rPr>
          <w:rFonts w:eastAsia="新細明體"/>
          <w:bCs/>
          <w:lang w:eastAsia="zh-TW"/>
        </w:rPr>
        <w:t>OPPO: R17 has no combination of the 2 featuers</w:t>
      </w:r>
    </w:p>
    <w:p w14:paraId="14661A1B" w14:textId="1552A17F" w:rsidR="002816C0" w:rsidRDefault="002816C0" w:rsidP="00A527B7">
      <w:pPr>
        <w:rPr>
          <w:rFonts w:eastAsia="新細明體"/>
          <w:bCs/>
          <w:lang w:eastAsia="zh-TW"/>
        </w:rPr>
      </w:pPr>
      <w:r>
        <w:rPr>
          <w:rFonts w:eastAsia="新細明體" w:hint="eastAsia"/>
          <w:bCs/>
          <w:lang w:eastAsia="zh-TW"/>
        </w:rPr>
        <w:t>A</w:t>
      </w:r>
      <w:r>
        <w:rPr>
          <w:rFonts w:eastAsia="新細明體"/>
          <w:bCs/>
          <w:lang w:eastAsia="zh-TW"/>
        </w:rPr>
        <w:t>pple: For new release, we need new capability. We can postpone the discussion</w:t>
      </w:r>
    </w:p>
    <w:p w14:paraId="1E0A4D72" w14:textId="36829689" w:rsidR="002816C0" w:rsidRDefault="002816C0" w:rsidP="00A527B7">
      <w:pPr>
        <w:rPr>
          <w:rFonts w:eastAsia="新細明體"/>
          <w:bCs/>
          <w:lang w:eastAsia="zh-TW"/>
        </w:rPr>
      </w:pPr>
      <w:r>
        <w:rPr>
          <w:rFonts w:eastAsia="新細明體" w:hint="eastAsia"/>
          <w:bCs/>
          <w:lang w:eastAsia="zh-TW"/>
        </w:rPr>
        <w:t>I</w:t>
      </w:r>
      <w:r>
        <w:rPr>
          <w:rFonts w:eastAsia="新細明體"/>
          <w:bCs/>
          <w:lang w:eastAsia="zh-TW"/>
        </w:rPr>
        <w:t>ntel: We suggest to have a UE capability.</w:t>
      </w:r>
    </w:p>
    <w:p w14:paraId="4AD5CF20" w14:textId="77777777" w:rsidR="00843F06" w:rsidRPr="002816C0" w:rsidRDefault="00843F06" w:rsidP="00A527B7">
      <w:pPr>
        <w:rPr>
          <w:rFonts w:eastAsia="新細明體"/>
          <w:bCs/>
          <w:lang w:eastAsia="zh-TW"/>
        </w:rPr>
      </w:pPr>
    </w:p>
    <w:p w14:paraId="07742366" w14:textId="77777777" w:rsidR="00A527B7" w:rsidRPr="00A527B7" w:rsidRDefault="00A527B7" w:rsidP="00A527B7">
      <w:pPr>
        <w:rPr>
          <w:rFonts w:eastAsia="新細明體"/>
          <w:bCs/>
          <w:u w:val="single"/>
          <w:lang w:eastAsia="zh-TW"/>
        </w:rPr>
      </w:pPr>
      <w:r w:rsidRPr="00A527B7">
        <w:rPr>
          <w:rFonts w:eastAsia="新細明體" w:hint="eastAsia"/>
          <w:bCs/>
          <w:u w:val="single"/>
          <w:lang w:eastAsia="zh-TW"/>
        </w:rPr>
        <w:t>T</w:t>
      </w:r>
      <w:r w:rsidRPr="00A527B7">
        <w:rPr>
          <w:rFonts w:eastAsia="新細明體"/>
          <w:bCs/>
          <w:u w:val="single"/>
          <w:lang w:eastAsia="zh-TW"/>
        </w:rPr>
        <w:t>entative agreement</w:t>
      </w:r>
    </w:p>
    <w:p w14:paraId="3C2EB287" w14:textId="7481E6DD" w:rsidR="00A527B7" w:rsidRPr="00843F06" w:rsidRDefault="00843F06" w:rsidP="00091900">
      <w:pPr>
        <w:rPr>
          <w:rFonts w:eastAsia="新細明體"/>
          <w:bCs/>
          <w:lang w:eastAsia="zh-TW"/>
        </w:rPr>
      </w:pPr>
      <w:r w:rsidRPr="00843F06">
        <w:rPr>
          <w:rFonts w:eastAsia="新細明體" w:hint="eastAsia"/>
          <w:bCs/>
          <w:lang w:eastAsia="zh-TW"/>
        </w:rPr>
        <w:t>N</w:t>
      </w:r>
      <w:r w:rsidRPr="00843F06">
        <w:rPr>
          <w:rFonts w:eastAsia="新細明體"/>
          <w:bCs/>
          <w:lang w:eastAsia="zh-TW"/>
        </w:rPr>
        <w:t>o</w:t>
      </w:r>
    </w:p>
    <w:p w14:paraId="66AC1C5E" w14:textId="77777777" w:rsidR="00A527B7" w:rsidRDefault="00A527B7" w:rsidP="00091900">
      <w:pPr>
        <w:rPr>
          <w:rFonts w:eastAsia="新細明體"/>
          <w:bCs/>
          <w:u w:val="single"/>
          <w:lang w:eastAsia="zh-TW"/>
        </w:rPr>
      </w:pPr>
    </w:p>
    <w:p w14:paraId="34A5307A" w14:textId="64E227C5" w:rsidR="002E1A81" w:rsidRDefault="00473B1B" w:rsidP="002E1A81">
      <w:pPr>
        <w:pStyle w:val="Heading3"/>
        <w:numPr>
          <w:ilvl w:val="0"/>
          <w:numId w:val="0"/>
        </w:numPr>
        <w:ind w:left="720" w:hanging="720"/>
        <w:rPr>
          <w:b/>
          <w:bCs/>
          <w:sz w:val="24"/>
          <w:szCs w:val="24"/>
          <w:lang w:eastAsia="en-US"/>
        </w:rPr>
      </w:pPr>
      <w:r>
        <w:rPr>
          <w:b/>
          <w:bCs/>
          <w:sz w:val="24"/>
          <w:szCs w:val="24"/>
          <w:u w:val="single"/>
        </w:rPr>
        <w:t>I</w:t>
      </w:r>
      <w:r w:rsidR="002E1A81">
        <w:rPr>
          <w:b/>
          <w:bCs/>
          <w:sz w:val="24"/>
          <w:szCs w:val="24"/>
          <w:u w:val="single"/>
        </w:rPr>
        <w:t>ssue 3-2-1: [Case 1] Define definitions for simultaneous and non-simultaneous Pre-MGs activation/deactivation for Pre-MG + Pre-MG</w:t>
      </w:r>
      <w:r w:rsidR="002E1A81">
        <w:rPr>
          <w:b/>
          <w:bCs/>
          <w:sz w:val="24"/>
          <w:szCs w:val="24"/>
        </w:rPr>
        <w:t xml:space="preserve">  </w:t>
      </w:r>
    </w:p>
    <w:p w14:paraId="64862D49" w14:textId="77777777" w:rsidR="00473B1B" w:rsidRPr="001A2FF9" w:rsidRDefault="00473B1B" w:rsidP="00473B1B">
      <w:pPr>
        <w:pStyle w:val="ListParagraph"/>
        <w:numPr>
          <w:ilvl w:val="0"/>
          <w:numId w:val="35"/>
        </w:numPr>
        <w:overflowPunct/>
        <w:autoSpaceDE/>
        <w:autoSpaceDN/>
        <w:adjustRightInd/>
        <w:spacing w:after="120"/>
        <w:ind w:firstLineChars="0"/>
        <w:textAlignment w:val="auto"/>
        <w:rPr>
          <w:rFonts w:eastAsia="SimSun"/>
        </w:rPr>
      </w:pPr>
      <w:r w:rsidRPr="001A2FF9">
        <w:rPr>
          <w:rFonts w:eastAsia="SimSun"/>
        </w:rPr>
        <w:t>Proposals</w:t>
      </w:r>
    </w:p>
    <w:p w14:paraId="0A84357F" w14:textId="77777777" w:rsidR="00473B1B" w:rsidRDefault="00473B1B" w:rsidP="00473B1B">
      <w:pPr>
        <w:pStyle w:val="ListParagraph"/>
        <w:numPr>
          <w:ilvl w:val="1"/>
          <w:numId w:val="35"/>
        </w:numPr>
        <w:overflowPunct/>
        <w:autoSpaceDE/>
        <w:autoSpaceDN/>
        <w:adjustRightInd/>
        <w:spacing w:after="120"/>
        <w:ind w:firstLineChars="0"/>
        <w:textAlignment w:val="auto"/>
        <w:rPr>
          <w:rFonts w:eastAsia="SimSun"/>
        </w:rPr>
      </w:pPr>
      <w:r w:rsidRPr="001A2FF9">
        <w:rPr>
          <w:rFonts w:eastAsia="SimSun"/>
        </w:rPr>
        <w:t xml:space="preserve">Option </w:t>
      </w:r>
      <w:r>
        <w:rPr>
          <w:rFonts w:eastAsia="SimSun"/>
        </w:rPr>
        <w:t>1</w:t>
      </w:r>
      <w:r w:rsidRPr="001A2FF9">
        <w:rPr>
          <w:rFonts w:eastAsia="SimSun"/>
        </w:rPr>
        <w:t xml:space="preserve">: </w:t>
      </w:r>
    </w:p>
    <w:p w14:paraId="0D04F2CD" w14:textId="77777777" w:rsidR="00473B1B" w:rsidRPr="001A2FF9" w:rsidRDefault="00473B1B" w:rsidP="00473B1B">
      <w:pPr>
        <w:pStyle w:val="ListParagraph"/>
        <w:numPr>
          <w:ilvl w:val="2"/>
          <w:numId w:val="35"/>
        </w:numPr>
        <w:spacing w:after="120"/>
        <w:ind w:firstLineChars="0"/>
        <w:rPr>
          <w:rFonts w:eastAsia="SimSun"/>
        </w:rPr>
      </w:pPr>
      <w:r w:rsidRPr="001A2FF9">
        <w:rPr>
          <w:rFonts w:eastAsia="SimSun"/>
        </w:rPr>
        <w:t>Simultaneous multiple Pre-MGs activation/deactivation</w:t>
      </w:r>
      <w:r>
        <w:rPr>
          <w:rFonts w:eastAsia="SimSun"/>
        </w:rPr>
        <w:t xml:space="preserve">: </w:t>
      </w:r>
    </w:p>
    <w:p w14:paraId="11E355A7" w14:textId="77777777" w:rsidR="00473B1B" w:rsidRDefault="00473B1B" w:rsidP="00473B1B">
      <w:pPr>
        <w:pStyle w:val="ListParagraph"/>
        <w:numPr>
          <w:ilvl w:val="1"/>
          <w:numId w:val="35"/>
        </w:numPr>
        <w:overflowPunct/>
        <w:autoSpaceDE/>
        <w:autoSpaceDN/>
        <w:adjustRightInd/>
        <w:spacing w:after="120"/>
        <w:ind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p>
    <w:p w14:paraId="5DFAC81A" w14:textId="644B32C0" w:rsidR="00473B1B" w:rsidRPr="00473B1B" w:rsidRDefault="00473B1B" w:rsidP="00473B1B">
      <w:pPr>
        <w:pStyle w:val="ListParagraph"/>
        <w:numPr>
          <w:ilvl w:val="2"/>
          <w:numId w:val="35"/>
        </w:numPr>
        <w:spacing w:after="120"/>
        <w:ind w:firstLineChars="0"/>
        <w:rPr>
          <w:rFonts w:eastAsia="SimSun"/>
        </w:rPr>
      </w:pPr>
      <w:r w:rsidRPr="001A2FF9">
        <w:rPr>
          <w:rFonts w:eastAsia="SimSun"/>
        </w:rPr>
        <w:t>Non-simultaneous multiple Pre-MGs activation/deactivation</w:t>
      </w:r>
      <w:r>
        <w:rPr>
          <w:rFonts w:eastAsia="SimSun"/>
        </w:rPr>
        <w:t xml:space="preserve">: </w:t>
      </w:r>
    </w:p>
    <w:p w14:paraId="3B218530" w14:textId="459EAF8B" w:rsidR="00F36432" w:rsidRPr="00F36432" w:rsidRDefault="005813FB" w:rsidP="00473B1B">
      <w:pPr>
        <w:pStyle w:val="ListParagraph"/>
        <w:numPr>
          <w:ilvl w:val="0"/>
          <w:numId w:val="35"/>
        </w:numPr>
        <w:overflowPunct/>
        <w:autoSpaceDE/>
        <w:autoSpaceDN/>
        <w:adjustRightInd/>
        <w:spacing w:after="120"/>
        <w:ind w:firstLineChars="0"/>
        <w:textAlignment w:val="auto"/>
        <w:rPr>
          <w:sz w:val="22"/>
          <w:szCs w:val="22"/>
        </w:rPr>
      </w:pPr>
      <w:r w:rsidRPr="005813FB">
        <w:rPr>
          <w:rFonts w:eastAsia="新細明體"/>
          <w:sz w:val="22"/>
          <w:szCs w:val="22"/>
          <w:lang w:eastAsia="zh-TW"/>
        </w:rPr>
        <w:t xml:space="preserve">&lt; </w:t>
      </w:r>
      <w:r>
        <w:rPr>
          <w:rFonts w:eastAsia="新細明體"/>
          <w:sz w:val="22"/>
          <w:szCs w:val="22"/>
          <w:lang w:eastAsia="zh-TW"/>
        </w:rPr>
        <w:t>Tentative a</w:t>
      </w:r>
      <w:r w:rsidRPr="005813FB">
        <w:rPr>
          <w:rFonts w:eastAsia="新細明體"/>
          <w:sz w:val="22"/>
          <w:szCs w:val="22"/>
          <w:lang w:eastAsia="zh-TW"/>
        </w:rPr>
        <w:t>greement from online session &gt;</w:t>
      </w:r>
      <w:r>
        <w:rPr>
          <w:rFonts w:eastAsia="新細明體"/>
          <w:sz w:val="22"/>
          <w:szCs w:val="22"/>
          <w:lang w:eastAsia="zh-TW"/>
        </w:rPr>
        <w:t xml:space="preserve"> (</w:t>
      </w:r>
      <w:r w:rsidR="00F36432">
        <w:rPr>
          <w:rFonts w:eastAsia="新細明體"/>
          <w:sz w:val="22"/>
          <w:szCs w:val="22"/>
          <w:lang w:eastAsia="zh-TW"/>
        </w:rPr>
        <w:t>Tue</w:t>
      </w:r>
      <w:r>
        <w:rPr>
          <w:rFonts w:eastAsia="新細明體"/>
          <w:sz w:val="22"/>
          <w:szCs w:val="22"/>
          <w:lang w:eastAsia="zh-TW"/>
        </w:rPr>
        <w:t xml:space="preserve">, </w:t>
      </w:r>
      <w:r w:rsidR="00F36432">
        <w:rPr>
          <w:rFonts w:eastAsia="新細明體"/>
          <w:sz w:val="22"/>
          <w:szCs w:val="22"/>
          <w:lang w:eastAsia="zh-TW"/>
        </w:rPr>
        <w:t>Feb 28)</w:t>
      </w:r>
    </w:p>
    <w:p w14:paraId="09086F39" w14:textId="77777777" w:rsidR="00F36432" w:rsidRPr="00F36432" w:rsidRDefault="00F36432" w:rsidP="00F36432">
      <w:pPr>
        <w:pStyle w:val="ListParagraph"/>
        <w:numPr>
          <w:ilvl w:val="1"/>
          <w:numId w:val="35"/>
        </w:numPr>
        <w:spacing w:after="120"/>
        <w:ind w:firstLineChars="0"/>
        <w:rPr>
          <w:sz w:val="22"/>
          <w:szCs w:val="22"/>
        </w:rPr>
      </w:pPr>
      <w:r w:rsidRPr="00F36432">
        <w:rPr>
          <w:sz w:val="22"/>
          <w:szCs w:val="22"/>
        </w:rPr>
        <w:t>Definitions for simultaneous and non-simultaneous multiple Pre-MGs activation/deactivation</w:t>
      </w:r>
    </w:p>
    <w:p w14:paraId="239F85F2" w14:textId="1487537D" w:rsidR="00F36432" w:rsidRPr="00F36432" w:rsidRDefault="00F36432" w:rsidP="00F36432">
      <w:pPr>
        <w:pStyle w:val="ListParagraph"/>
        <w:numPr>
          <w:ilvl w:val="2"/>
          <w:numId w:val="35"/>
        </w:numPr>
        <w:spacing w:after="120"/>
        <w:ind w:firstLineChars="0"/>
        <w:rPr>
          <w:sz w:val="22"/>
          <w:szCs w:val="22"/>
        </w:rPr>
      </w:pPr>
      <w:r w:rsidRPr="00F36432">
        <w:rPr>
          <w:sz w:val="22"/>
          <w:szCs w:val="22"/>
        </w:rPr>
        <w:t>In simultaneous case, the multiple Pre-MGs activation/deactivation duration are fully or partially overlapping (before any potential delay extension) in time.</w:t>
      </w:r>
    </w:p>
    <w:p w14:paraId="39E25D25" w14:textId="77777777" w:rsidR="00F36432" w:rsidRPr="00F36432" w:rsidRDefault="00F36432" w:rsidP="00F36432">
      <w:pPr>
        <w:pStyle w:val="ListParagraph"/>
        <w:numPr>
          <w:ilvl w:val="2"/>
          <w:numId w:val="35"/>
        </w:numPr>
        <w:spacing w:after="120"/>
        <w:ind w:firstLineChars="0"/>
        <w:rPr>
          <w:sz w:val="22"/>
          <w:szCs w:val="22"/>
        </w:rPr>
      </w:pPr>
      <w:r w:rsidRPr="00F36432">
        <w:rPr>
          <w:sz w:val="22"/>
          <w:szCs w:val="22"/>
        </w:rPr>
        <w:t>In non-simultaneous case, the multiple Pre-MGs activation/deactivation are not overlapping over (de)activation delay (before any potential extension) in time.</w:t>
      </w:r>
    </w:p>
    <w:p w14:paraId="48B69DFF" w14:textId="3C1C322D" w:rsidR="00F36432" w:rsidRPr="00F36432" w:rsidRDefault="00F36432" w:rsidP="00F36432">
      <w:pPr>
        <w:pStyle w:val="ListParagraph"/>
        <w:numPr>
          <w:ilvl w:val="2"/>
          <w:numId w:val="35"/>
        </w:numPr>
        <w:overflowPunct/>
        <w:autoSpaceDE/>
        <w:autoSpaceDN/>
        <w:adjustRightInd/>
        <w:spacing w:after="120"/>
        <w:ind w:firstLineChars="0"/>
        <w:textAlignment w:val="auto"/>
        <w:rPr>
          <w:sz w:val="22"/>
          <w:szCs w:val="22"/>
        </w:rPr>
      </w:pPr>
      <w:r w:rsidRPr="00F36432">
        <w:rPr>
          <w:sz w:val="22"/>
          <w:szCs w:val="22"/>
        </w:rPr>
        <w:t>FFS the requirements, e.g., triggered by the same or different commands</w:t>
      </w:r>
    </w:p>
    <w:p w14:paraId="1125B7F9" w14:textId="3587F07C" w:rsidR="00473B1B" w:rsidRPr="00473B1B" w:rsidRDefault="00473B1B" w:rsidP="00473B1B">
      <w:pPr>
        <w:pStyle w:val="ListParagraph"/>
        <w:numPr>
          <w:ilvl w:val="0"/>
          <w:numId w:val="35"/>
        </w:numPr>
        <w:overflowPunct/>
        <w:autoSpaceDE/>
        <w:autoSpaceDN/>
        <w:adjustRightInd/>
        <w:spacing w:after="120"/>
        <w:ind w:firstLineChars="0"/>
        <w:textAlignment w:val="auto"/>
        <w:rPr>
          <w:sz w:val="22"/>
          <w:szCs w:val="22"/>
        </w:rPr>
      </w:pPr>
      <w:r w:rsidRPr="001A2FF9">
        <w:rPr>
          <w:rFonts w:eastAsia="SimSun"/>
        </w:rPr>
        <w:t>Recommended WF</w:t>
      </w:r>
      <w:r>
        <w:t xml:space="preserve"> </w:t>
      </w:r>
    </w:p>
    <w:p w14:paraId="2E8E20B2" w14:textId="360C4E54" w:rsidR="002E1A81" w:rsidRDefault="002E1A81" w:rsidP="00473B1B">
      <w:pPr>
        <w:pStyle w:val="ListParagraph"/>
        <w:numPr>
          <w:ilvl w:val="1"/>
          <w:numId w:val="35"/>
        </w:numPr>
        <w:overflowPunct/>
        <w:autoSpaceDE/>
        <w:autoSpaceDN/>
        <w:adjustRightInd/>
        <w:spacing w:after="120"/>
        <w:ind w:firstLineChars="0"/>
        <w:textAlignment w:val="auto"/>
        <w:rPr>
          <w:sz w:val="22"/>
          <w:szCs w:val="22"/>
        </w:rPr>
      </w:pPr>
      <w:r w:rsidRPr="00F36432">
        <w:rPr>
          <w:sz w:val="22"/>
          <w:szCs w:val="22"/>
        </w:rPr>
        <w:t>Definitions for simultaneous and non-simultaneous multiple Pre-MGs activation/deactivation</w:t>
      </w:r>
    </w:p>
    <w:p w14:paraId="1D892A2D" w14:textId="77777777" w:rsidR="002E1A81" w:rsidRPr="00F36432" w:rsidRDefault="002E1A81" w:rsidP="002E1A81">
      <w:pPr>
        <w:pStyle w:val="ListParagraph"/>
        <w:numPr>
          <w:ilvl w:val="2"/>
          <w:numId w:val="35"/>
        </w:numPr>
        <w:overflowPunct/>
        <w:autoSpaceDE/>
        <w:autoSpaceDN/>
        <w:adjustRightInd/>
        <w:spacing w:after="120"/>
        <w:ind w:firstLineChars="0"/>
        <w:textAlignment w:val="auto"/>
        <w:rPr>
          <w:sz w:val="22"/>
          <w:szCs w:val="22"/>
        </w:rPr>
      </w:pPr>
      <w:r w:rsidRPr="00F36432">
        <w:rPr>
          <w:sz w:val="22"/>
          <w:szCs w:val="22"/>
        </w:rPr>
        <w:t>In simultaneous case, the multiple Pre-MGs activation/deactivation duration are fully or partially overlapping (before any potential delay extension) in time.</w:t>
      </w:r>
    </w:p>
    <w:p w14:paraId="3223CE33" w14:textId="1200360D" w:rsidR="002E1A81" w:rsidRPr="00F36432" w:rsidRDefault="002E1A81" w:rsidP="002E1A81">
      <w:pPr>
        <w:pStyle w:val="ListParagraph"/>
        <w:numPr>
          <w:ilvl w:val="2"/>
          <w:numId w:val="35"/>
        </w:numPr>
        <w:overflowPunct/>
        <w:autoSpaceDE/>
        <w:autoSpaceDN/>
        <w:adjustRightInd/>
        <w:spacing w:after="120"/>
        <w:ind w:firstLineChars="0"/>
        <w:textAlignment w:val="auto"/>
        <w:rPr>
          <w:sz w:val="22"/>
          <w:szCs w:val="22"/>
        </w:rPr>
      </w:pPr>
      <w:r w:rsidRPr="00F36432">
        <w:rPr>
          <w:sz w:val="22"/>
          <w:szCs w:val="22"/>
        </w:rPr>
        <w:lastRenderedPageBreak/>
        <w:t xml:space="preserve">In non-simultaneous case, the multiple Pre-MGs activation/deactivation </w:t>
      </w:r>
      <w:r w:rsidRPr="00F36432">
        <w:rPr>
          <w:color w:val="FF0000"/>
          <w:sz w:val="22"/>
          <w:szCs w:val="22"/>
          <w:u w:val="single"/>
        </w:rPr>
        <w:t>duration</w:t>
      </w:r>
      <w:r w:rsidRPr="00F36432">
        <w:rPr>
          <w:sz w:val="22"/>
          <w:szCs w:val="22"/>
        </w:rPr>
        <w:t xml:space="preserve"> are not overlapping </w:t>
      </w:r>
      <w:r w:rsidR="00F36432" w:rsidRPr="00F36432">
        <w:rPr>
          <w:strike/>
          <w:color w:val="FF0000"/>
          <w:sz w:val="22"/>
          <w:szCs w:val="22"/>
        </w:rPr>
        <w:t xml:space="preserve">over (de)activation delay </w:t>
      </w:r>
      <w:r w:rsidRPr="00F36432">
        <w:rPr>
          <w:sz w:val="22"/>
          <w:szCs w:val="22"/>
        </w:rPr>
        <w:t xml:space="preserve">(before any potential </w:t>
      </w:r>
      <w:r w:rsidRPr="00F36432">
        <w:rPr>
          <w:color w:val="FF0000"/>
          <w:sz w:val="22"/>
          <w:szCs w:val="22"/>
          <w:u w:val="single"/>
        </w:rPr>
        <w:t>delay</w:t>
      </w:r>
      <w:r w:rsidRPr="00F36432">
        <w:rPr>
          <w:color w:val="FF0000"/>
          <w:sz w:val="22"/>
          <w:szCs w:val="22"/>
        </w:rPr>
        <w:t xml:space="preserve"> </w:t>
      </w:r>
      <w:r w:rsidRPr="00F36432">
        <w:rPr>
          <w:sz w:val="22"/>
          <w:szCs w:val="22"/>
        </w:rPr>
        <w:t>extension) in time.</w:t>
      </w:r>
    </w:p>
    <w:p w14:paraId="22AA49CE" w14:textId="77777777" w:rsidR="002E1A81" w:rsidRPr="00F36432" w:rsidRDefault="002E1A81" w:rsidP="002E1A81">
      <w:pPr>
        <w:pStyle w:val="ListParagraph"/>
        <w:numPr>
          <w:ilvl w:val="2"/>
          <w:numId w:val="35"/>
        </w:numPr>
        <w:overflowPunct/>
        <w:autoSpaceDE/>
        <w:autoSpaceDN/>
        <w:adjustRightInd/>
        <w:spacing w:after="120"/>
        <w:ind w:firstLineChars="0"/>
        <w:textAlignment w:val="auto"/>
        <w:rPr>
          <w:sz w:val="22"/>
          <w:szCs w:val="22"/>
        </w:rPr>
      </w:pPr>
      <w:r w:rsidRPr="00F36432">
        <w:rPr>
          <w:sz w:val="22"/>
          <w:szCs w:val="22"/>
        </w:rPr>
        <w:t>FFS the requirements, e.g., triggered by the same or different commands</w:t>
      </w:r>
    </w:p>
    <w:p w14:paraId="3FDC76BF" w14:textId="77777777" w:rsidR="00952A3D" w:rsidRPr="00952A3D" w:rsidRDefault="00952A3D" w:rsidP="00952A3D">
      <w:pPr>
        <w:rPr>
          <w:rFonts w:eastAsia="新細明體"/>
          <w:bCs/>
          <w:u w:val="single"/>
          <w:lang w:eastAsia="zh-TW"/>
        </w:rPr>
      </w:pPr>
      <w:r w:rsidRPr="00952A3D">
        <w:rPr>
          <w:rFonts w:eastAsia="新細明體" w:hint="eastAsia"/>
          <w:bCs/>
          <w:u w:val="single"/>
          <w:lang w:eastAsia="zh-TW"/>
        </w:rPr>
        <w:t>D</w:t>
      </w:r>
      <w:r w:rsidRPr="00952A3D">
        <w:rPr>
          <w:rFonts w:eastAsia="新細明體"/>
          <w:bCs/>
          <w:u w:val="single"/>
          <w:lang w:eastAsia="zh-TW"/>
        </w:rPr>
        <w:t>iscussions</w:t>
      </w:r>
    </w:p>
    <w:p w14:paraId="07C46431" w14:textId="77777777" w:rsidR="00952A3D" w:rsidRPr="00952A3D" w:rsidRDefault="00952A3D" w:rsidP="00952A3D">
      <w:pPr>
        <w:rPr>
          <w:rFonts w:eastAsia="新細明體"/>
          <w:bCs/>
          <w:u w:val="single"/>
          <w:lang w:eastAsia="zh-TW"/>
        </w:rPr>
      </w:pPr>
    </w:p>
    <w:p w14:paraId="1444675F" w14:textId="77777777" w:rsidR="00952A3D" w:rsidRPr="00952A3D" w:rsidRDefault="00952A3D" w:rsidP="00952A3D">
      <w:pPr>
        <w:rPr>
          <w:rFonts w:eastAsia="新細明體"/>
          <w:bCs/>
          <w:u w:val="single"/>
          <w:lang w:eastAsia="zh-TW"/>
        </w:rPr>
      </w:pPr>
      <w:r w:rsidRPr="00952A3D">
        <w:rPr>
          <w:rFonts w:eastAsia="新細明體" w:hint="eastAsia"/>
          <w:bCs/>
          <w:u w:val="single"/>
          <w:lang w:eastAsia="zh-TW"/>
        </w:rPr>
        <w:t>T</w:t>
      </w:r>
      <w:r w:rsidRPr="00952A3D">
        <w:rPr>
          <w:rFonts w:eastAsia="新細明體"/>
          <w:bCs/>
          <w:u w:val="single"/>
          <w:lang w:eastAsia="zh-TW"/>
        </w:rPr>
        <w:t>entative agreement</w:t>
      </w:r>
    </w:p>
    <w:p w14:paraId="79DE1E0D" w14:textId="7235EC36" w:rsidR="002E1A81" w:rsidRDefault="002E1A81" w:rsidP="002E1A81">
      <w:pPr>
        <w:rPr>
          <w:rFonts w:eastAsiaTheme="minorEastAsia"/>
        </w:rPr>
      </w:pPr>
    </w:p>
    <w:p w14:paraId="19B3B8D9" w14:textId="77777777" w:rsidR="00E71FFD" w:rsidRPr="00E71FFD" w:rsidRDefault="00E71FFD" w:rsidP="002E1A81">
      <w:pPr>
        <w:rPr>
          <w:rFonts w:eastAsiaTheme="minorEastAsia"/>
        </w:rPr>
      </w:pPr>
    </w:p>
    <w:p w14:paraId="7724D247" w14:textId="77777777" w:rsidR="00952A3D" w:rsidRPr="001A2FF9" w:rsidRDefault="002E1A81" w:rsidP="00952A3D">
      <w:pPr>
        <w:rPr>
          <w:b/>
          <w:u w:val="single"/>
          <w:lang w:eastAsia="ko-KR"/>
        </w:rPr>
      </w:pPr>
      <w:r>
        <w:rPr>
          <w:b/>
          <w:bCs/>
          <w:u w:val="single"/>
        </w:rPr>
        <w:t>Issue 3-2-4: [Case 1] Whether to extend the delay for simultaneous activation/deactivation for Pre-MG+Pre-MG</w:t>
      </w:r>
      <w:r>
        <w:rPr>
          <w:b/>
          <w:bCs/>
        </w:rPr>
        <w:t xml:space="preserve">  </w:t>
      </w:r>
    </w:p>
    <w:p w14:paraId="5AA3DFAF" w14:textId="77777777" w:rsidR="00952A3D" w:rsidRPr="001A2FF9" w:rsidRDefault="00952A3D" w:rsidP="00952A3D">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5BC91A02" w14:textId="77777777" w:rsidR="00952A3D" w:rsidRDefault="00952A3D" w:rsidP="00952A3D">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QC, CMCC, CATT, OPPO, Nokia, E///, Intel, HW</w:t>
      </w:r>
    </w:p>
    <w:p w14:paraId="4CF7ABF9" w14:textId="77777777" w:rsidR="00952A3D" w:rsidRPr="001A2FF9" w:rsidRDefault="00952A3D" w:rsidP="00952A3D">
      <w:pPr>
        <w:pStyle w:val="ListParagraph"/>
        <w:numPr>
          <w:ilvl w:val="2"/>
          <w:numId w:val="1"/>
        </w:numPr>
        <w:spacing w:after="120"/>
        <w:ind w:left="2376" w:firstLineChars="0"/>
        <w:rPr>
          <w:rFonts w:eastAsia="SimSun"/>
        </w:rPr>
      </w:pPr>
      <w:r w:rsidRPr="001A2FF9">
        <w:rPr>
          <w:rFonts w:eastAsia="SimSun"/>
        </w:rPr>
        <w:t>Simultaneous multiple Pre-MGs activation/deactivation</w:t>
      </w:r>
      <w:r>
        <w:rPr>
          <w:rFonts w:eastAsia="SimSun"/>
        </w:rPr>
        <w:t xml:space="preserve"> </w:t>
      </w:r>
      <w:r>
        <w:rPr>
          <w:lang w:val="en-US"/>
        </w:rPr>
        <w:t>(with the same events)</w:t>
      </w:r>
    </w:p>
    <w:p w14:paraId="548D42DA" w14:textId="77777777" w:rsidR="00952A3D" w:rsidRDefault="00952A3D" w:rsidP="00952A3D">
      <w:pPr>
        <w:pStyle w:val="ListParagraph"/>
        <w:numPr>
          <w:ilvl w:val="2"/>
          <w:numId w:val="1"/>
        </w:numPr>
        <w:spacing w:after="120"/>
        <w:ind w:left="2376" w:firstLineChars="0"/>
        <w:rPr>
          <w:rFonts w:eastAsia="SimSun"/>
        </w:rPr>
      </w:pPr>
      <w:r w:rsidRPr="001A2FF9">
        <w:rPr>
          <w:rFonts w:eastAsia="SimSun"/>
        </w:rPr>
        <w:t>Non-simultaneous multiple Pre-MGs activation/deactivation</w:t>
      </w:r>
      <w:r>
        <w:rPr>
          <w:rFonts w:eastAsia="SimSun"/>
        </w:rPr>
        <w:t xml:space="preserve"> </w:t>
      </w:r>
    </w:p>
    <w:p w14:paraId="4A4A8567" w14:textId="77777777" w:rsidR="00952A3D" w:rsidRPr="00CB3029" w:rsidRDefault="00952A3D" w:rsidP="00952A3D">
      <w:pPr>
        <w:pStyle w:val="ListParagraph"/>
        <w:numPr>
          <w:ilvl w:val="3"/>
          <w:numId w:val="1"/>
        </w:numPr>
        <w:spacing w:after="120"/>
        <w:ind w:left="3096" w:firstLineChars="0"/>
        <w:rPr>
          <w:rFonts w:eastAsia="SimSun"/>
        </w:rPr>
      </w:pPr>
      <w:r>
        <w:rPr>
          <w:lang w:val="en-US"/>
        </w:rPr>
        <w:t>Option 1a: E///</w:t>
      </w:r>
    </w:p>
    <w:p w14:paraId="27ECA2F3" w14:textId="77777777" w:rsidR="00952A3D" w:rsidRDefault="00952A3D" w:rsidP="00952A3D">
      <w:pPr>
        <w:pStyle w:val="ListParagraph"/>
        <w:numPr>
          <w:ilvl w:val="4"/>
          <w:numId w:val="1"/>
        </w:numPr>
        <w:spacing w:after="120"/>
        <w:ind w:left="3816" w:firstLineChars="0"/>
        <w:rPr>
          <w:rFonts w:eastAsia="SimSun"/>
        </w:rPr>
      </w:pPr>
      <w:r>
        <w:rPr>
          <w:lang w:val="en-US"/>
        </w:rPr>
        <w:t>(with the same events)</w:t>
      </w:r>
    </w:p>
    <w:p w14:paraId="3C3418A6" w14:textId="77777777" w:rsidR="00952A3D" w:rsidRDefault="00952A3D" w:rsidP="00952A3D">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Apple, Xiaomi</w:t>
      </w:r>
    </w:p>
    <w:p w14:paraId="35A26003" w14:textId="77777777" w:rsidR="00952A3D" w:rsidRPr="001A2FF9" w:rsidRDefault="00952A3D" w:rsidP="00952A3D">
      <w:pPr>
        <w:pStyle w:val="ListParagraph"/>
        <w:numPr>
          <w:ilvl w:val="2"/>
          <w:numId w:val="1"/>
        </w:numPr>
        <w:spacing w:after="120"/>
        <w:ind w:left="2376" w:firstLineChars="0"/>
        <w:rPr>
          <w:rFonts w:eastAsia="SimSun"/>
        </w:rPr>
      </w:pPr>
      <w:r w:rsidRPr="001A2FF9">
        <w:rPr>
          <w:rFonts w:eastAsia="SimSun"/>
        </w:rPr>
        <w:t>Simultaneous multiple Pre-MGs activation/deactivation</w:t>
      </w:r>
    </w:p>
    <w:p w14:paraId="314A2669" w14:textId="77777777" w:rsidR="00952A3D" w:rsidRDefault="00952A3D" w:rsidP="00952A3D">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3</w:t>
      </w:r>
      <w:r w:rsidRPr="001A2FF9">
        <w:rPr>
          <w:rFonts w:eastAsia="SimSun"/>
        </w:rPr>
        <w:t xml:space="preserve">: </w:t>
      </w:r>
      <w:r>
        <w:rPr>
          <w:rFonts w:eastAsia="SimSun"/>
        </w:rPr>
        <w:t>vivo, MTK</w:t>
      </w:r>
    </w:p>
    <w:p w14:paraId="7DE18D40" w14:textId="2C76EC7A" w:rsidR="00952A3D" w:rsidRPr="00952A3D" w:rsidRDefault="00952A3D" w:rsidP="00952A3D">
      <w:pPr>
        <w:pStyle w:val="ListParagraph"/>
        <w:numPr>
          <w:ilvl w:val="2"/>
          <w:numId w:val="1"/>
        </w:numPr>
        <w:spacing w:after="120"/>
        <w:ind w:left="2376" w:firstLineChars="0"/>
        <w:rPr>
          <w:rFonts w:eastAsia="SimSun"/>
        </w:rPr>
      </w:pPr>
      <w:r w:rsidRPr="001A2FF9">
        <w:rPr>
          <w:rFonts w:eastAsia="SimSun"/>
        </w:rPr>
        <w:t>Non-simultaneous multiple Pre-MGs activation/deactivation</w:t>
      </w:r>
    </w:p>
    <w:p w14:paraId="50F4CA9B" w14:textId="77777777" w:rsidR="00952A3D" w:rsidRPr="005813FB" w:rsidRDefault="00952A3D" w:rsidP="00952A3D">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Recom</w:t>
      </w:r>
      <w:r w:rsidRPr="005813FB">
        <w:rPr>
          <w:rFonts w:eastAsia="SimSun"/>
        </w:rPr>
        <w:t>mended WF</w:t>
      </w:r>
    </w:p>
    <w:p w14:paraId="597E6269" w14:textId="4445C4BC" w:rsidR="002E1A81" w:rsidRPr="005813FB" w:rsidRDefault="002E1A81" w:rsidP="00952A3D">
      <w:pPr>
        <w:pStyle w:val="ListParagraph"/>
        <w:numPr>
          <w:ilvl w:val="1"/>
          <w:numId w:val="1"/>
        </w:numPr>
        <w:overflowPunct/>
        <w:autoSpaceDE/>
        <w:autoSpaceDN/>
        <w:adjustRightInd/>
        <w:spacing w:after="120"/>
        <w:ind w:left="1440" w:firstLineChars="0"/>
        <w:textAlignment w:val="auto"/>
        <w:rPr>
          <w:sz w:val="22"/>
          <w:szCs w:val="22"/>
        </w:rPr>
      </w:pPr>
      <w:r w:rsidRPr="005813FB">
        <w:t xml:space="preserve">If statuses of the two Pre-MGs are changed simultaneously, the simultaneous activation/deactivation delay is expected to be extended until the end of the latest Pre-MG activation/deactivation duration. </w:t>
      </w:r>
    </w:p>
    <w:p w14:paraId="7A0C60E7" w14:textId="77777777" w:rsidR="00952A3D" w:rsidRPr="00952A3D" w:rsidRDefault="00952A3D" w:rsidP="00952A3D">
      <w:pPr>
        <w:ind w:leftChars="17" w:left="41"/>
        <w:rPr>
          <w:rFonts w:eastAsia="新細明體"/>
          <w:bCs/>
          <w:u w:val="single"/>
          <w:lang w:eastAsia="zh-TW"/>
        </w:rPr>
      </w:pPr>
      <w:r w:rsidRPr="005813FB">
        <w:rPr>
          <w:rFonts w:eastAsia="新細明體" w:hint="eastAsia"/>
          <w:bCs/>
          <w:u w:val="single"/>
          <w:lang w:eastAsia="zh-TW"/>
        </w:rPr>
        <w:t>D</w:t>
      </w:r>
      <w:r w:rsidRPr="005813FB">
        <w:rPr>
          <w:rFonts w:eastAsia="新細明體"/>
          <w:bCs/>
          <w:u w:val="single"/>
          <w:lang w:eastAsia="zh-TW"/>
        </w:rPr>
        <w:t>iscussions</w:t>
      </w:r>
    </w:p>
    <w:p w14:paraId="47EE7248" w14:textId="77777777" w:rsidR="00952A3D" w:rsidRPr="00952A3D" w:rsidRDefault="00952A3D" w:rsidP="00952A3D">
      <w:pPr>
        <w:ind w:leftChars="17" w:left="41"/>
        <w:rPr>
          <w:rFonts w:eastAsia="新細明體"/>
          <w:bCs/>
          <w:u w:val="single"/>
          <w:lang w:eastAsia="zh-TW"/>
        </w:rPr>
      </w:pPr>
    </w:p>
    <w:p w14:paraId="21A31F15" w14:textId="77777777" w:rsidR="00952A3D" w:rsidRPr="00952A3D" w:rsidRDefault="00952A3D" w:rsidP="00952A3D">
      <w:pPr>
        <w:ind w:leftChars="17" w:left="41"/>
        <w:rPr>
          <w:rFonts w:eastAsia="新細明體"/>
          <w:bCs/>
          <w:u w:val="single"/>
          <w:lang w:eastAsia="zh-TW"/>
        </w:rPr>
      </w:pPr>
      <w:r w:rsidRPr="00952A3D">
        <w:rPr>
          <w:rFonts w:eastAsia="新細明體" w:hint="eastAsia"/>
          <w:bCs/>
          <w:u w:val="single"/>
          <w:lang w:eastAsia="zh-TW"/>
        </w:rPr>
        <w:t>T</w:t>
      </w:r>
      <w:r w:rsidRPr="00952A3D">
        <w:rPr>
          <w:rFonts w:eastAsia="新細明體"/>
          <w:bCs/>
          <w:u w:val="single"/>
          <w:lang w:eastAsia="zh-TW"/>
        </w:rPr>
        <w:t>entative agreement</w:t>
      </w:r>
    </w:p>
    <w:p w14:paraId="43994BD2" w14:textId="74D3F6A4" w:rsidR="00952A3D" w:rsidRDefault="00952A3D" w:rsidP="00952A3D">
      <w:pPr>
        <w:spacing w:after="180"/>
        <w:ind w:leftChars="17" w:left="41"/>
        <w:rPr>
          <w:rFonts w:eastAsiaTheme="minorEastAsia"/>
          <w:sz w:val="22"/>
          <w:szCs w:val="22"/>
          <w:highlight w:val="cyan"/>
        </w:rPr>
      </w:pPr>
    </w:p>
    <w:p w14:paraId="02A9E4D2" w14:textId="77777777" w:rsidR="00E71FFD" w:rsidRPr="00E71FFD" w:rsidRDefault="00E71FFD" w:rsidP="00952A3D">
      <w:pPr>
        <w:spacing w:after="180"/>
        <w:ind w:leftChars="17" w:left="41"/>
        <w:rPr>
          <w:rFonts w:eastAsiaTheme="minorEastAsia"/>
          <w:sz w:val="22"/>
          <w:szCs w:val="22"/>
          <w:highlight w:val="cyan"/>
        </w:rPr>
      </w:pPr>
    </w:p>
    <w:p w14:paraId="60923E38" w14:textId="77777777" w:rsidR="002E1A81" w:rsidRDefault="002E1A81" w:rsidP="002E1A81">
      <w:pPr>
        <w:pStyle w:val="Heading3"/>
        <w:numPr>
          <w:ilvl w:val="0"/>
          <w:numId w:val="0"/>
        </w:numPr>
        <w:ind w:left="720" w:hanging="720"/>
        <w:rPr>
          <w:b/>
          <w:bCs/>
          <w:sz w:val="24"/>
          <w:szCs w:val="24"/>
          <w:lang w:eastAsia="en-US"/>
        </w:rPr>
      </w:pPr>
      <w:r>
        <w:rPr>
          <w:b/>
          <w:bCs/>
          <w:sz w:val="24"/>
          <w:szCs w:val="24"/>
          <w:u w:val="single"/>
        </w:rPr>
        <w:t>Issue 3-2-5: [Case 1] Whether to extend the delay for non-simultaneous activation/deactivation for Pre-MG+Pre-MG</w:t>
      </w:r>
      <w:r>
        <w:rPr>
          <w:b/>
          <w:bCs/>
          <w:sz w:val="24"/>
          <w:szCs w:val="24"/>
        </w:rPr>
        <w:t xml:space="preserve">  </w:t>
      </w:r>
    </w:p>
    <w:p w14:paraId="7570B393" w14:textId="77777777" w:rsidR="00952A3D" w:rsidRPr="001A2FF9" w:rsidRDefault="00952A3D" w:rsidP="00952A3D">
      <w:pPr>
        <w:pStyle w:val="ListParagraph"/>
        <w:numPr>
          <w:ilvl w:val="0"/>
          <w:numId w:val="1"/>
        </w:numPr>
        <w:overflowPunct/>
        <w:autoSpaceDE/>
        <w:autoSpaceDN/>
        <w:adjustRightInd/>
        <w:spacing w:after="120"/>
        <w:ind w:left="720" w:firstLineChars="0"/>
        <w:textAlignment w:val="auto"/>
        <w:rPr>
          <w:rFonts w:eastAsia="SimSun"/>
        </w:rPr>
      </w:pPr>
      <w:r w:rsidRPr="001A2FF9">
        <w:rPr>
          <w:rFonts w:eastAsia="SimSun"/>
        </w:rPr>
        <w:t>Proposals</w:t>
      </w:r>
    </w:p>
    <w:p w14:paraId="7FA60995" w14:textId="77777777" w:rsidR="00952A3D" w:rsidRPr="001A2FF9" w:rsidRDefault="00952A3D" w:rsidP="00952A3D">
      <w:pPr>
        <w:pStyle w:val="ListParagraph"/>
        <w:numPr>
          <w:ilvl w:val="1"/>
          <w:numId w:val="1"/>
        </w:numPr>
        <w:overflowPunct/>
        <w:autoSpaceDE/>
        <w:autoSpaceDN/>
        <w:adjustRightInd/>
        <w:spacing w:after="120"/>
        <w:ind w:left="1440" w:firstLineChars="0"/>
        <w:textAlignment w:val="auto"/>
        <w:rPr>
          <w:rFonts w:eastAsia="SimSun"/>
          <w:bCs/>
        </w:rPr>
      </w:pPr>
      <w:r w:rsidRPr="001A2FF9">
        <w:rPr>
          <w:rFonts w:eastAsia="SimSun"/>
        </w:rPr>
        <w:t xml:space="preserve">Option </w:t>
      </w:r>
      <w:r>
        <w:rPr>
          <w:rFonts w:eastAsia="SimSun"/>
        </w:rPr>
        <w:t>1</w:t>
      </w:r>
      <w:r w:rsidRPr="001A2FF9">
        <w:rPr>
          <w:rFonts w:eastAsia="SimSun"/>
        </w:rPr>
        <w:t xml:space="preserve">: </w:t>
      </w:r>
      <w:r>
        <w:rPr>
          <w:rFonts w:eastAsia="SimSun"/>
        </w:rPr>
        <w:t>CATT, Xiaomi, China Telecom, vivo, ZTE, OPPO, Nokia, HW, MediaTek, Intel</w:t>
      </w:r>
    </w:p>
    <w:p w14:paraId="1FCA8AA6" w14:textId="77777777" w:rsidR="00952A3D" w:rsidRPr="007B7D26" w:rsidRDefault="00952A3D" w:rsidP="00952A3D">
      <w:pPr>
        <w:pStyle w:val="ListParagraph"/>
        <w:numPr>
          <w:ilvl w:val="2"/>
          <w:numId w:val="1"/>
        </w:numPr>
        <w:overflowPunct/>
        <w:autoSpaceDE/>
        <w:autoSpaceDN/>
        <w:adjustRightInd/>
        <w:spacing w:after="120"/>
        <w:ind w:left="2376" w:firstLineChars="0"/>
        <w:textAlignment w:val="auto"/>
        <w:rPr>
          <w:rFonts w:eastAsia="SimSun"/>
          <w:bCs/>
        </w:rPr>
      </w:pPr>
      <w:r w:rsidRPr="001F10C8">
        <w:rPr>
          <w:rFonts w:eastAsia="SimSun"/>
          <w:bCs/>
          <w:lang w:val="en-US"/>
        </w:rPr>
        <w:t>If the two Pre-MGs are activated/deactivated by different events, the</w:t>
      </w:r>
      <w:r>
        <w:rPr>
          <w:rFonts w:eastAsia="SimSun"/>
          <w:bCs/>
          <w:lang w:val="en-US"/>
        </w:rPr>
        <w:t xml:space="preserve"> </w:t>
      </w:r>
      <w:r w:rsidRPr="001F10C8">
        <w:rPr>
          <w:rFonts w:eastAsia="SimSun"/>
          <w:bCs/>
          <w:lang w:val="en-US"/>
        </w:rPr>
        <w:t>activation/deactivation delay is expected to be extended</w:t>
      </w:r>
      <w:r>
        <w:rPr>
          <w:rFonts w:eastAsia="SimSun"/>
          <w:bCs/>
          <w:lang w:val="en-US"/>
        </w:rPr>
        <w:t>.</w:t>
      </w:r>
    </w:p>
    <w:p w14:paraId="3835BCF9" w14:textId="77777777" w:rsidR="00952A3D" w:rsidRPr="007B7D26" w:rsidRDefault="00952A3D" w:rsidP="00952A3D">
      <w:pPr>
        <w:pStyle w:val="ListParagraph"/>
        <w:numPr>
          <w:ilvl w:val="3"/>
          <w:numId w:val="1"/>
        </w:numPr>
        <w:overflowPunct/>
        <w:autoSpaceDE/>
        <w:autoSpaceDN/>
        <w:adjustRightInd/>
        <w:spacing w:after="120"/>
        <w:ind w:left="3096" w:firstLineChars="0"/>
        <w:textAlignment w:val="auto"/>
        <w:rPr>
          <w:rFonts w:eastAsia="SimSun"/>
          <w:bCs/>
        </w:rPr>
      </w:pPr>
      <w:r>
        <w:rPr>
          <w:rFonts w:eastAsia="SimSun"/>
          <w:bCs/>
          <w:lang w:val="en-US"/>
        </w:rPr>
        <w:t xml:space="preserve">Option 1a: </w:t>
      </w:r>
    </w:p>
    <w:p w14:paraId="009F7EEB" w14:textId="77777777" w:rsidR="00952A3D" w:rsidRPr="001A2FF9" w:rsidRDefault="00952A3D" w:rsidP="00952A3D">
      <w:pPr>
        <w:pStyle w:val="ListParagraph"/>
        <w:numPr>
          <w:ilvl w:val="4"/>
          <w:numId w:val="1"/>
        </w:numPr>
        <w:overflowPunct/>
        <w:autoSpaceDE/>
        <w:autoSpaceDN/>
        <w:adjustRightInd/>
        <w:spacing w:after="120"/>
        <w:ind w:left="3816" w:firstLineChars="0"/>
        <w:textAlignment w:val="auto"/>
        <w:rPr>
          <w:rFonts w:eastAsia="SimSun"/>
          <w:bCs/>
        </w:rPr>
      </w:pPr>
      <w:r>
        <w:rPr>
          <w:rFonts w:eastAsia="SimSun"/>
          <w:bCs/>
          <w:lang w:val="en-US"/>
        </w:rPr>
        <w:t>Until the end of the second Pre-MG activation/deactivation delay.</w:t>
      </w:r>
    </w:p>
    <w:p w14:paraId="01D4A46A" w14:textId="77777777" w:rsidR="00952A3D" w:rsidRPr="007B7D26" w:rsidRDefault="00952A3D" w:rsidP="00952A3D">
      <w:pPr>
        <w:pStyle w:val="ListParagraph"/>
        <w:numPr>
          <w:ilvl w:val="3"/>
          <w:numId w:val="1"/>
        </w:numPr>
        <w:overflowPunct/>
        <w:autoSpaceDE/>
        <w:autoSpaceDN/>
        <w:adjustRightInd/>
        <w:spacing w:after="120"/>
        <w:ind w:left="3096" w:firstLineChars="0"/>
        <w:textAlignment w:val="auto"/>
        <w:rPr>
          <w:rFonts w:eastAsia="SimSun"/>
          <w:bCs/>
        </w:rPr>
      </w:pPr>
      <w:r>
        <w:rPr>
          <w:rFonts w:eastAsia="SimSun"/>
          <w:bCs/>
          <w:lang w:val="en-US"/>
        </w:rPr>
        <w:t xml:space="preserve">Option 1b: </w:t>
      </w:r>
    </w:p>
    <w:p w14:paraId="55B41BF9" w14:textId="77777777" w:rsidR="00952A3D" w:rsidRPr="00B40813" w:rsidRDefault="00952A3D" w:rsidP="00952A3D">
      <w:pPr>
        <w:pStyle w:val="ListParagraph"/>
        <w:numPr>
          <w:ilvl w:val="4"/>
          <w:numId w:val="1"/>
        </w:numPr>
        <w:overflowPunct/>
        <w:autoSpaceDE/>
        <w:autoSpaceDN/>
        <w:adjustRightInd/>
        <w:spacing w:after="120"/>
        <w:ind w:left="3816" w:firstLineChars="0"/>
        <w:textAlignment w:val="auto"/>
        <w:rPr>
          <w:rFonts w:eastAsia="SimSun"/>
          <w:bCs/>
        </w:rPr>
      </w:pPr>
      <w:r>
        <w:rPr>
          <w:rFonts w:eastAsia="SimSun"/>
          <w:bCs/>
          <w:lang w:val="en-US"/>
        </w:rPr>
        <w:lastRenderedPageBreak/>
        <w:t>Total delay equal to 10ms.</w:t>
      </w:r>
    </w:p>
    <w:p w14:paraId="79A1FDE6" w14:textId="77777777" w:rsidR="00952A3D" w:rsidRDefault="00952A3D" w:rsidP="00952A3D">
      <w:pPr>
        <w:pStyle w:val="ListParagraph"/>
        <w:numPr>
          <w:ilvl w:val="1"/>
          <w:numId w:val="1"/>
        </w:numPr>
        <w:overflowPunct/>
        <w:autoSpaceDE/>
        <w:autoSpaceDN/>
        <w:adjustRightInd/>
        <w:spacing w:after="120"/>
        <w:ind w:left="1656" w:firstLineChars="0"/>
        <w:textAlignment w:val="auto"/>
        <w:rPr>
          <w:rFonts w:eastAsia="SimSun"/>
          <w:bCs/>
        </w:rPr>
      </w:pPr>
      <w:r>
        <w:rPr>
          <w:rFonts w:eastAsia="SimSun"/>
          <w:bCs/>
        </w:rPr>
        <w:t>Option 2: Ericsson</w:t>
      </w:r>
    </w:p>
    <w:p w14:paraId="56965B5C" w14:textId="77777777" w:rsidR="00952A3D" w:rsidRPr="001A2FF9" w:rsidRDefault="00952A3D" w:rsidP="00952A3D">
      <w:pPr>
        <w:pStyle w:val="ListParagraph"/>
        <w:numPr>
          <w:ilvl w:val="2"/>
          <w:numId w:val="1"/>
        </w:numPr>
        <w:overflowPunct/>
        <w:autoSpaceDE/>
        <w:autoSpaceDN/>
        <w:adjustRightInd/>
        <w:spacing w:after="120"/>
        <w:ind w:left="2376" w:firstLineChars="0"/>
        <w:textAlignment w:val="auto"/>
        <w:rPr>
          <w:rFonts w:eastAsia="SimSun"/>
          <w:bCs/>
        </w:rPr>
      </w:pPr>
      <w:r w:rsidRPr="004E2C43">
        <w:rPr>
          <w:rFonts w:eastAsia="SimSun"/>
          <w:bCs/>
          <w:lang w:val="en-US"/>
        </w:rPr>
        <w:t>The non-simultaneous multiple Pre-MGs activation delay equals the additional waiting time T1(first Pre-MG activation time) plus the BWP/SCell/RRC reconfiguration delay and the post-processing time T2</w:t>
      </w:r>
      <w:r>
        <w:rPr>
          <w:rFonts w:eastAsia="SimSun"/>
          <w:bCs/>
          <w:lang w:val="en-US"/>
        </w:rPr>
        <w:t>.</w:t>
      </w:r>
    </w:p>
    <w:p w14:paraId="44380C92" w14:textId="77777777" w:rsidR="00952A3D" w:rsidRPr="00952A3D" w:rsidRDefault="00952A3D" w:rsidP="00952A3D">
      <w:pPr>
        <w:pStyle w:val="ListParagraph"/>
        <w:numPr>
          <w:ilvl w:val="0"/>
          <w:numId w:val="1"/>
        </w:numPr>
        <w:overflowPunct/>
        <w:autoSpaceDE/>
        <w:autoSpaceDN/>
        <w:adjustRightInd/>
        <w:spacing w:after="120"/>
        <w:ind w:left="720" w:firstLineChars="0"/>
        <w:textAlignment w:val="auto"/>
        <w:rPr>
          <w:rFonts w:eastAsia="新細明體"/>
          <w:bCs/>
          <w:u w:val="single"/>
          <w:lang w:eastAsia="zh-TW"/>
        </w:rPr>
      </w:pPr>
      <w:r w:rsidRPr="00952A3D">
        <w:rPr>
          <w:rFonts w:eastAsia="SimSun"/>
        </w:rPr>
        <w:t>Recommended WF</w:t>
      </w:r>
    </w:p>
    <w:p w14:paraId="3A234B43" w14:textId="70E60AC5" w:rsidR="007117D8" w:rsidRPr="00952A3D" w:rsidRDefault="002E1A81" w:rsidP="00952A3D">
      <w:pPr>
        <w:pStyle w:val="ListParagraph"/>
        <w:numPr>
          <w:ilvl w:val="1"/>
          <w:numId w:val="1"/>
        </w:numPr>
        <w:overflowPunct/>
        <w:autoSpaceDE/>
        <w:autoSpaceDN/>
        <w:adjustRightInd/>
        <w:spacing w:after="120"/>
        <w:ind w:left="1440" w:firstLineChars="0"/>
        <w:textAlignment w:val="auto"/>
        <w:rPr>
          <w:rFonts w:eastAsia="新細明體"/>
          <w:bCs/>
          <w:u w:val="single"/>
          <w:lang w:eastAsia="zh-TW"/>
        </w:rPr>
      </w:pPr>
      <w:r>
        <w:t>If statuses of the two Pre-MGs are changed non-simultaneously, the existing Pre-MG (de)activation delay requirements can be reused.</w:t>
      </w:r>
    </w:p>
    <w:p w14:paraId="7C8184C4" w14:textId="77777777" w:rsidR="00952A3D" w:rsidRPr="00A527B7" w:rsidRDefault="00952A3D" w:rsidP="00952A3D">
      <w:pPr>
        <w:rPr>
          <w:rFonts w:eastAsia="新細明體"/>
          <w:bCs/>
          <w:u w:val="single"/>
          <w:lang w:eastAsia="zh-TW"/>
        </w:rPr>
      </w:pPr>
      <w:r w:rsidRPr="00A527B7">
        <w:rPr>
          <w:rFonts w:eastAsia="新細明體" w:hint="eastAsia"/>
          <w:bCs/>
          <w:u w:val="single"/>
          <w:lang w:eastAsia="zh-TW"/>
        </w:rPr>
        <w:t>D</w:t>
      </w:r>
      <w:r w:rsidRPr="00A527B7">
        <w:rPr>
          <w:rFonts w:eastAsia="新細明體"/>
          <w:bCs/>
          <w:u w:val="single"/>
          <w:lang w:eastAsia="zh-TW"/>
        </w:rPr>
        <w:t>iscussions</w:t>
      </w:r>
    </w:p>
    <w:p w14:paraId="0FCF4F83" w14:textId="77777777" w:rsidR="00952A3D" w:rsidRPr="00A527B7" w:rsidRDefault="00952A3D" w:rsidP="00952A3D">
      <w:pPr>
        <w:rPr>
          <w:rFonts w:eastAsia="新細明體"/>
          <w:bCs/>
          <w:u w:val="single"/>
          <w:lang w:eastAsia="zh-TW"/>
        </w:rPr>
      </w:pPr>
    </w:p>
    <w:p w14:paraId="1F2A1541" w14:textId="77777777" w:rsidR="00952A3D" w:rsidRPr="00A527B7" w:rsidRDefault="00952A3D" w:rsidP="00952A3D">
      <w:pPr>
        <w:rPr>
          <w:rFonts w:eastAsia="新細明體"/>
          <w:bCs/>
          <w:u w:val="single"/>
          <w:lang w:eastAsia="zh-TW"/>
        </w:rPr>
      </w:pPr>
      <w:r w:rsidRPr="00A527B7">
        <w:rPr>
          <w:rFonts w:eastAsia="新細明體" w:hint="eastAsia"/>
          <w:bCs/>
          <w:u w:val="single"/>
          <w:lang w:eastAsia="zh-TW"/>
        </w:rPr>
        <w:t>T</w:t>
      </w:r>
      <w:r w:rsidRPr="00A527B7">
        <w:rPr>
          <w:rFonts w:eastAsia="新細明體"/>
          <w:bCs/>
          <w:u w:val="single"/>
          <w:lang w:eastAsia="zh-TW"/>
        </w:rPr>
        <w:t>entative agreement</w:t>
      </w:r>
    </w:p>
    <w:p w14:paraId="2195B7BB" w14:textId="0BD116E4" w:rsidR="007117D8" w:rsidRDefault="007117D8" w:rsidP="00091900">
      <w:pPr>
        <w:rPr>
          <w:rFonts w:eastAsia="Malgun Gothic"/>
          <w:b/>
          <w:color w:val="0000FF"/>
          <w:u w:val="single"/>
          <w:lang w:eastAsia="ko-KR"/>
        </w:rPr>
      </w:pPr>
    </w:p>
    <w:p w14:paraId="6F67CF1D" w14:textId="77777777" w:rsidR="00952A3D" w:rsidRPr="007117D8" w:rsidRDefault="00952A3D" w:rsidP="00091900">
      <w:pPr>
        <w:rPr>
          <w:rFonts w:eastAsia="Malgun Gothic"/>
          <w:b/>
          <w:color w:val="0000FF"/>
          <w:u w:val="single"/>
          <w:lang w:eastAsia="ko-KR"/>
        </w:rPr>
      </w:pPr>
    </w:p>
    <w:p w14:paraId="2CE57C84" w14:textId="1EF7677D" w:rsidR="00091900" w:rsidRPr="00207228" w:rsidRDefault="00091900" w:rsidP="00091900">
      <w:pPr>
        <w:rPr>
          <w:b/>
          <w:u w:val="single"/>
          <w:lang w:eastAsia="ko-KR"/>
        </w:rPr>
      </w:pPr>
      <w:r w:rsidRPr="00B60138">
        <w:rPr>
          <w:b/>
          <w:u w:val="single"/>
          <w:lang w:eastAsia="ko-KR"/>
        </w:rPr>
        <w:t>Issue 4-1-1: [Case 2] Wh</w:t>
      </w:r>
      <w:r w:rsidRPr="00207228">
        <w:rPr>
          <w:b/>
          <w:u w:val="single"/>
          <w:lang w:eastAsia="ko-KR"/>
        </w:rPr>
        <w:t>ether to consider</w:t>
      </w:r>
      <w:r>
        <w:rPr>
          <w:b/>
          <w:u w:val="single"/>
          <w:lang w:eastAsia="ko-KR"/>
        </w:rPr>
        <w:t xml:space="preserve"> a new capability for</w:t>
      </w:r>
      <w:r w:rsidRPr="00207228">
        <w:rPr>
          <w:b/>
          <w:u w:val="single"/>
          <w:lang w:eastAsia="ko-KR"/>
        </w:rPr>
        <w:t xml:space="preserve"> NCSG + NCSG in an FR</w:t>
      </w:r>
    </w:p>
    <w:p w14:paraId="7AE6A506" w14:textId="77777777" w:rsidR="00091900" w:rsidRPr="00F87771" w:rsidRDefault="00091900" w:rsidP="00091900">
      <w:pPr>
        <w:spacing w:after="120"/>
      </w:pPr>
      <w:r w:rsidRPr="00275347">
        <w:rPr>
          <w:rFonts w:eastAsia="新細明體"/>
          <w:lang w:val="en-US" w:eastAsia="zh-TW"/>
        </w:rPr>
        <w:t>Moderator: It is common understanding that the NCSG + Type-2 MG will be defined as a new UE capability, yet the new capability issue discussed in here is whether to define a separate UE capability for NCSG + NCSG.</w:t>
      </w:r>
    </w:p>
    <w:p w14:paraId="7D55C58C" w14:textId="77777777" w:rsidR="00091900" w:rsidRPr="00207228"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207228">
        <w:rPr>
          <w:rFonts w:eastAsia="SimSun"/>
        </w:rPr>
        <w:t>Proposals</w:t>
      </w:r>
    </w:p>
    <w:p w14:paraId="5E887B20"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1: </w:t>
      </w:r>
      <w:r>
        <w:rPr>
          <w:rFonts w:eastAsia="SimSun"/>
        </w:rPr>
        <w:t>ZTE, China Telecom</w:t>
      </w:r>
      <w:r>
        <w:rPr>
          <w:rFonts w:eastAsia="SimSun" w:hint="eastAsia"/>
        </w:rPr>
        <w:t>, CATT</w:t>
      </w:r>
    </w:p>
    <w:p w14:paraId="34E870CA"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No, </w:t>
      </w:r>
      <w:r w:rsidRPr="004756AA">
        <w:rPr>
          <w:rFonts w:eastAsia="SimSun"/>
          <w:b/>
          <w:bCs/>
        </w:rPr>
        <w:t>without</w:t>
      </w:r>
      <w:r>
        <w:rPr>
          <w:rFonts w:eastAsia="SimSun"/>
        </w:rPr>
        <w:t xml:space="preserve"> UE capability</w:t>
      </w:r>
    </w:p>
    <w:p w14:paraId="543BBA04"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1a: E///</w:t>
      </w:r>
    </w:p>
    <w:p w14:paraId="125C13FB" w14:textId="77777777" w:rsidR="00091900" w:rsidRPr="00275347"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rPr>
        <w:t xml:space="preserve">Condition: No, </w:t>
      </w:r>
      <w:r>
        <w:t>if only one spare RF chain is assumed for NCSG+NCSG.</w:t>
      </w:r>
    </w:p>
    <w:p w14:paraId="71774691"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1b: LGE</w:t>
      </w:r>
    </w:p>
    <w:p w14:paraId="07DB2656" w14:textId="77777777" w:rsidR="00091900"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hint="eastAsia"/>
          <w:lang w:eastAsia="ko-KR"/>
        </w:rPr>
        <w:t>New UE capability for overlapping hand</w:t>
      </w:r>
      <w:r>
        <w:rPr>
          <w:rFonts w:eastAsia="SimSun"/>
          <w:lang w:eastAsia="ko-KR"/>
        </w:rPr>
        <w:t>ling can be necessary if two spare RF chains are assumed for NCSG+NCSG.</w:t>
      </w:r>
    </w:p>
    <w:p w14:paraId="7D5A55E1" w14:textId="77777777" w:rsidR="00091900" w:rsidRPr="001A2FF9"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sidRPr="001A2FF9">
        <w:rPr>
          <w:rFonts w:eastAsia="SimSun"/>
        </w:rPr>
        <w:t xml:space="preserve">Option </w:t>
      </w:r>
      <w:r>
        <w:rPr>
          <w:rFonts w:eastAsia="SimSun"/>
        </w:rPr>
        <w:t>2</w:t>
      </w:r>
      <w:r w:rsidRPr="001A2FF9">
        <w:rPr>
          <w:rFonts w:eastAsia="SimSun"/>
        </w:rPr>
        <w:t xml:space="preserve">: </w:t>
      </w:r>
      <w:r>
        <w:rPr>
          <w:rFonts w:eastAsia="SimSun"/>
        </w:rPr>
        <w:t>QC, Apple, OPPO, Nokia, MediaTek</w:t>
      </w:r>
    </w:p>
    <w:p w14:paraId="0D9D9220" w14:textId="77777777" w:rsidR="00091900" w:rsidRDefault="00091900" w:rsidP="00091900">
      <w:pPr>
        <w:pStyle w:val="ListParagraph"/>
        <w:numPr>
          <w:ilvl w:val="2"/>
          <w:numId w:val="1"/>
        </w:numPr>
        <w:overflowPunct/>
        <w:autoSpaceDE/>
        <w:autoSpaceDN/>
        <w:adjustRightInd/>
        <w:spacing w:after="120"/>
        <w:ind w:left="2376" w:firstLineChars="0"/>
        <w:textAlignment w:val="auto"/>
        <w:rPr>
          <w:rFonts w:eastAsia="SimSun"/>
        </w:rPr>
      </w:pPr>
      <w:r>
        <w:rPr>
          <w:rFonts w:eastAsia="SimSun"/>
        </w:rPr>
        <w:t xml:space="preserve">Yes, </w:t>
      </w:r>
      <w:r w:rsidRPr="004756AA">
        <w:rPr>
          <w:rFonts w:eastAsia="SimSun"/>
          <w:b/>
          <w:bCs/>
        </w:rPr>
        <w:t>with</w:t>
      </w:r>
      <w:r>
        <w:rPr>
          <w:rFonts w:eastAsia="SimSun"/>
        </w:rPr>
        <w:t xml:space="preserve"> UE capability </w:t>
      </w:r>
    </w:p>
    <w:p w14:paraId="70FB92FD" w14:textId="77777777" w:rsidR="00091900" w:rsidRDefault="00091900" w:rsidP="00091900">
      <w:pPr>
        <w:pStyle w:val="ListParagraph"/>
        <w:numPr>
          <w:ilvl w:val="3"/>
          <w:numId w:val="1"/>
        </w:numPr>
        <w:overflowPunct/>
        <w:autoSpaceDE/>
        <w:autoSpaceDN/>
        <w:adjustRightInd/>
        <w:spacing w:after="120"/>
        <w:ind w:left="3096" w:firstLineChars="0"/>
        <w:textAlignment w:val="auto"/>
        <w:rPr>
          <w:rFonts w:eastAsia="SimSun"/>
        </w:rPr>
      </w:pPr>
      <w:r>
        <w:rPr>
          <w:rFonts w:eastAsia="SimSun"/>
        </w:rPr>
        <w:t>Option 2a: E///</w:t>
      </w:r>
    </w:p>
    <w:p w14:paraId="7E42EB0B" w14:textId="77777777" w:rsidR="00091900" w:rsidRPr="005512F1" w:rsidRDefault="00091900" w:rsidP="00091900">
      <w:pPr>
        <w:pStyle w:val="ListParagraph"/>
        <w:numPr>
          <w:ilvl w:val="4"/>
          <w:numId w:val="1"/>
        </w:numPr>
        <w:overflowPunct/>
        <w:autoSpaceDE/>
        <w:autoSpaceDN/>
        <w:adjustRightInd/>
        <w:spacing w:after="120"/>
        <w:ind w:left="3816" w:firstLineChars="0"/>
        <w:textAlignment w:val="auto"/>
        <w:rPr>
          <w:rFonts w:eastAsia="SimSun"/>
        </w:rPr>
      </w:pPr>
      <w:r>
        <w:rPr>
          <w:rFonts w:eastAsia="SimSun"/>
        </w:rPr>
        <w:t xml:space="preserve">Condition: Yes, </w:t>
      </w:r>
      <w:r>
        <w:t>if two spare RF chains are assumed for NCSG+NCSG.</w:t>
      </w:r>
    </w:p>
    <w:p w14:paraId="683FFE01" w14:textId="77777777" w:rsidR="00091900" w:rsidRPr="00207228" w:rsidRDefault="00091900" w:rsidP="00091900">
      <w:pPr>
        <w:pStyle w:val="ListParagraph"/>
        <w:numPr>
          <w:ilvl w:val="0"/>
          <w:numId w:val="1"/>
        </w:numPr>
        <w:overflowPunct/>
        <w:autoSpaceDE/>
        <w:autoSpaceDN/>
        <w:adjustRightInd/>
        <w:spacing w:after="120"/>
        <w:ind w:left="720" w:firstLineChars="0"/>
        <w:textAlignment w:val="auto"/>
        <w:rPr>
          <w:rFonts w:eastAsia="SimSun"/>
        </w:rPr>
      </w:pPr>
      <w:r w:rsidRPr="00207228">
        <w:rPr>
          <w:rFonts w:eastAsia="SimSun"/>
        </w:rPr>
        <w:t>Recommended WF</w:t>
      </w:r>
    </w:p>
    <w:p w14:paraId="7A0053B0" w14:textId="77777777" w:rsidR="00091900" w:rsidRPr="00207228" w:rsidRDefault="00091900" w:rsidP="00091900">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Collect views.</w:t>
      </w:r>
    </w:p>
    <w:p w14:paraId="10277FDE" w14:textId="77777777" w:rsidR="00091900" w:rsidRPr="00091900" w:rsidRDefault="00091900" w:rsidP="00091900">
      <w:pPr>
        <w:pStyle w:val="ListParagraph"/>
        <w:spacing w:after="120"/>
        <w:ind w:firstLineChars="0" w:firstLine="0"/>
        <w:rPr>
          <w:rFonts w:eastAsia="SimSun"/>
          <w:color w:val="000000" w:themeColor="text1"/>
        </w:rPr>
      </w:pPr>
      <w:r w:rsidRPr="00091900">
        <w:rPr>
          <w:rFonts w:eastAsia="SimSun"/>
          <w:u w:val="single"/>
        </w:rPr>
        <w:t>Discussions</w:t>
      </w:r>
      <w:r w:rsidRPr="00091900">
        <w:rPr>
          <w:rFonts w:eastAsia="SimSun"/>
        </w:rPr>
        <w:t>:</w:t>
      </w:r>
    </w:p>
    <w:p w14:paraId="566120AB" w14:textId="77777777" w:rsidR="00091900" w:rsidRPr="00091900" w:rsidRDefault="00091900" w:rsidP="00091900">
      <w:pPr>
        <w:pStyle w:val="ListParagraph"/>
        <w:spacing w:after="120"/>
        <w:ind w:firstLineChars="0" w:firstLine="0"/>
        <w:rPr>
          <w:rFonts w:eastAsia="SimSun"/>
          <w:color w:val="000000" w:themeColor="text1"/>
          <w:lang w:val="en-US"/>
        </w:rPr>
      </w:pPr>
    </w:p>
    <w:p w14:paraId="672F22BA" w14:textId="77777777" w:rsidR="00091900" w:rsidRPr="00091900" w:rsidRDefault="00091900" w:rsidP="00091900">
      <w:pPr>
        <w:pStyle w:val="ListParagraph"/>
        <w:spacing w:after="120"/>
        <w:ind w:firstLineChars="0" w:firstLine="0"/>
        <w:rPr>
          <w:rFonts w:eastAsia="新細明體"/>
          <w:color w:val="000000" w:themeColor="text1"/>
          <w:lang w:val="en-US" w:eastAsia="zh-TW"/>
        </w:rPr>
      </w:pPr>
      <w:r w:rsidRPr="00091900">
        <w:rPr>
          <w:rFonts w:eastAsia="新細明體"/>
          <w:color w:val="000000" w:themeColor="text1"/>
          <w:u w:val="single"/>
          <w:lang w:val="en-US" w:eastAsia="zh-TW"/>
        </w:rPr>
        <w:t>Tentative agreements</w:t>
      </w:r>
      <w:r w:rsidRPr="00091900">
        <w:rPr>
          <w:rFonts w:eastAsia="新細明體"/>
          <w:color w:val="000000" w:themeColor="text1"/>
          <w:lang w:val="en-US" w:eastAsia="zh-TW"/>
        </w:rPr>
        <w:t>:</w:t>
      </w:r>
    </w:p>
    <w:p w14:paraId="50F40D1A" w14:textId="733548BC" w:rsidR="00091900" w:rsidRDefault="00091900" w:rsidP="006E3668">
      <w:pPr>
        <w:spacing w:after="120"/>
        <w:rPr>
          <w:rFonts w:eastAsia="SimSun"/>
          <w:color w:val="000000" w:themeColor="text1"/>
        </w:rPr>
      </w:pPr>
    </w:p>
    <w:p w14:paraId="10B38D9F" w14:textId="77777777" w:rsidR="002A0F26" w:rsidRPr="00214C7B" w:rsidRDefault="002A0F26" w:rsidP="006E3668">
      <w:pPr>
        <w:spacing w:after="120"/>
        <w:rPr>
          <w:rFonts w:eastAsia="SimSun"/>
          <w:color w:val="000000" w:themeColor="text1"/>
          <w:lang w:val="en-US"/>
        </w:rPr>
      </w:pPr>
    </w:p>
    <w:p w14:paraId="16C8D11D" w14:textId="4E818BF8" w:rsidR="00E85102" w:rsidRPr="00214C7B" w:rsidRDefault="00E85102" w:rsidP="00E85102">
      <w:pPr>
        <w:pStyle w:val="Heading1"/>
        <w:rPr>
          <w:lang w:val="en-US" w:eastAsia="ja-JP"/>
        </w:rPr>
      </w:pPr>
      <w:r w:rsidRPr="00214C7B">
        <w:rPr>
          <w:lang w:val="en-US" w:eastAsia="ja-JP"/>
        </w:rPr>
        <w:lastRenderedPageBreak/>
        <w:t>Topic #</w:t>
      </w:r>
      <w:r w:rsidR="00D27012" w:rsidRPr="00214C7B">
        <w:rPr>
          <w:lang w:val="en-US" w:eastAsia="ja-JP"/>
        </w:rPr>
        <w:t>2</w:t>
      </w:r>
      <w:r w:rsidRPr="00214C7B">
        <w:rPr>
          <w:lang w:val="en-US" w:eastAsia="ja-JP"/>
        </w:rPr>
        <w:t xml:space="preserve">: </w:t>
      </w:r>
      <w:r w:rsidR="000B1B6F" w:rsidRPr="000B1B6F">
        <w:rPr>
          <w:iCs/>
          <w:lang w:val="en-US" w:eastAsia="ja-JP"/>
        </w:rPr>
        <w:t>[106][21</w:t>
      </w:r>
      <w:r w:rsidR="000B1B6F">
        <w:rPr>
          <w:iCs/>
          <w:lang w:val="en-US" w:eastAsia="ja-JP"/>
        </w:rPr>
        <w:t>4</w:t>
      </w:r>
      <w:r w:rsidR="000B1B6F" w:rsidRPr="000B1B6F">
        <w:rPr>
          <w:iCs/>
          <w:lang w:val="en-US" w:eastAsia="ja-JP"/>
        </w:rPr>
        <w:t>] NR_MG_enh2_part</w:t>
      </w:r>
      <w:r w:rsidR="000B1B6F">
        <w:rPr>
          <w:iCs/>
          <w:lang w:val="en-US" w:eastAsia="ja-JP"/>
        </w:rPr>
        <w:t>2</w:t>
      </w:r>
    </w:p>
    <w:p w14:paraId="570B3CE4" w14:textId="77777777" w:rsidR="000911C7" w:rsidRPr="000911C7" w:rsidRDefault="000911C7" w:rsidP="00974EBA">
      <w:pPr>
        <w:rPr>
          <w:b/>
          <w:u w:val="single"/>
          <w:lang w:eastAsia="ko-KR"/>
        </w:rPr>
      </w:pPr>
    </w:p>
    <w:p w14:paraId="47FBDC8B" w14:textId="77777777" w:rsidR="00150B99" w:rsidRPr="00974EBA" w:rsidRDefault="00150B99" w:rsidP="00974EBA">
      <w:pPr>
        <w:rPr>
          <w:b/>
          <w:u w:val="single"/>
          <w:lang w:eastAsia="ko-KR"/>
        </w:rPr>
      </w:pPr>
      <w:r w:rsidRPr="00B60138">
        <w:rPr>
          <w:b/>
          <w:u w:val="single"/>
          <w:lang w:eastAsia="ko-KR"/>
        </w:rPr>
        <w:t>Issue 1-1-2: Fra</w:t>
      </w:r>
      <w:r w:rsidRPr="00974EBA">
        <w:rPr>
          <w:b/>
          <w:u w:val="single"/>
          <w:lang w:eastAsia="ko-KR"/>
        </w:rPr>
        <w:t>mework of the interruption requirements</w:t>
      </w:r>
    </w:p>
    <w:p w14:paraId="244890BF" w14:textId="77777777" w:rsidR="00150B99" w:rsidRPr="003E2151" w:rsidRDefault="00150B99" w:rsidP="00150B99">
      <w:pPr>
        <w:rPr>
          <w:i/>
          <w:iCs/>
          <w:color w:val="0070C0"/>
        </w:rPr>
      </w:pPr>
      <w:r w:rsidRPr="003E2151">
        <w:t>[</w:t>
      </w:r>
      <w:r w:rsidRPr="003E2151">
        <w:rPr>
          <w:i/>
          <w:iCs/>
          <w:color w:val="0070C0"/>
        </w:rPr>
        <w:t>Moderator notes: according to the proposals in this meeting, the preference on how to form the interruption requirements can be summarized in the table below. Companies can also focus on this components of the interuption requirements in this meeting. ]</w:t>
      </w:r>
    </w:p>
    <w:tbl>
      <w:tblPr>
        <w:tblStyle w:val="TableGrid"/>
        <w:tblW w:w="0" w:type="auto"/>
        <w:tblLook w:val="04A0" w:firstRow="1" w:lastRow="0" w:firstColumn="1" w:lastColumn="0" w:noHBand="0" w:noVBand="1"/>
      </w:tblPr>
      <w:tblGrid>
        <w:gridCol w:w="2545"/>
        <w:gridCol w:w="4680"/>
        <w:gridCol w:w="2406"/>
      </w:tblGrid>
      <w:tr w:rsidR="00150B99" w14:paraId="2B0739AE" w14:textId="77777777" w:rsidTr="0051423B">
        <w:tc>
          <w:tcPr>
            <w:tcW w:w="2545" w:type="dxa"/>
          </w:tcPr>
          <w:p w14:paraId="0EE5B779" w14:textId="77777777" w:rsidR="00150B99" w:rsidRDefault="00150B99" w:rsidP="0051423B">
            <w:pPr>
              <w:overflowPunct/>
              <w:autoSpaceDE/>
              <w:autoSpaceDN/>
              <w:adjustRightInd/>
              <w:spacing w:after="120"/>
              <w:textAlignment w:val="auto"/>
              <w:rPr>
                <w:rFonts w:eastAsia="SimSun"/>
              </w:rPr>
            </w:pPr>
            <w:r>
              <w:rPr>
                <w:rFonts w:eastAsia="SimSun"/>
              </w:rPr>
              <w:t>Part of requirements</w:t>
            </w:r>
          </w:p>
        </w:tc>
        <w:tc>
          <w:tcPr>
            <w:tcW w:w="4680" w:type="dxa"/>
          </w:tcPr>
          <w:p w14:paraId="1DBC4665" w14:textId="77777777" w:rsidR="00150B99" w:rsidRDefault="00150B99" w:rsidP="0051423B">
            <w:pPr>
              <w:rPr>
                <w:rFonts w:eastAsia="SimSun"/>
              </w:rPr>
            </w:pPr>
            <w:r>
              <w:rPr>
                <w:rFonts w:eastAsia="SimSun"/>
              </w:rPr>
              <w:t>Prefered by</w:t>
            </w:r>
          </w:p>
        </w:tc>
        <w:tc>
          <w:tcPr>
            <w:tcW w:w="2406" w:type="dxa"/>
          </w:tcPr>
          <w:p w14:paraId="5AE55553" w14:textId="77777777" w:rsidR="00150B99" w:rsidRDefault="00150B99" w:rsidP="0051423B">
            <w:pPr>
              <w:rPr>
                <w:rFonts w:eastAsia="SimSun"/>
              </w:rPr>
            </w:pPr>
            <w:r>
              <w:rPr>
                <w:rFonts w:eastAsia="SimSun"/>
              </w:rPr>
              <w:t>Objected by</w:t>
            </w:r>
          </w:p>
        </w:tc>
      </w:tr>
      <w:tr w:rsidR="00150B99" w14:paraId="655F7E63" w14:textId="77777777" w:rsidTr="0051423B">
        <w:tc>
          <w:tcPr>
            <w:tcW w:w="2545" w:type="dxa"/>
          </w:tcPr>
          <w:p w14:paraId="4F3C8A99" w14:textId="77777777" w:rsidR="00150B99" w:rsidRDefault="00150B99" w:rsidP="0051423B">
            <w:pPr>
              <w:rPr>
                <w:i/>
                <w:iCs/>
                <w:color w:val="0070C0"/>
              </w:rPr>
            </w:pPr>
            <w:r>
              <w:rPr>
                <w:b/>
                <w:bCs/>
                <w:u w:val="single"/>
              </w:rPr>
              <w:t>interruption length</w:t>
            </w:r>
          </w:p>
        </w:tc>
        <w:tc>
          <w:tcPr>
            <w:tcW w:w="4680" w:type="dxa"/>
          </w:tcPr>
          <w:p w14:paraId="609DE6DF" w14:textId="77777777" w:rsidR="00150B99" w:rsidRDefault="00150B99" w:rsidP="0051423B">
            <w:pPr>
              <w:rPr>
                <w:i/>
                <w:iCs/>
                <w:color w:val="0070C0"/>
              </w:rPr>
            </w:pPr>
            <w:r w:rsidRPr="003E2151">
              <w:t>Apple, Intel, CMCC, xiaomi, vivo, OPPO, Huawe</w:t>
            </w:r>
            <w:r w:rsidRPr="00D568A6">
              <w:t>i, M</w:t>
            </w:r>
            <w:r w:rsidRPr="003E2151">
              <w:t>TK, CATT, Nokia,ZTE, Ericsson</w:t>
            </w:r>
          </w:p>
        </w:tc>
        <w:tc>
          <w:tcPr>
            <w:tcW w:w="2406" w:type="dxa"/>
          </w:tcPr>
          <w:p w14:paraId="24AEEA4E" w14:textId="77777777" w:rsidR="00150B99" w:rsidRPr="00B91655" w:rsidRDefault="00150B99" w:rsidP="0051423B">
            <w:pPr>
              <w:rPr>
                <w:strike/>
              </w:rPr>
            </w:pPr>
            <w:r w:rsidRPr="00B91655">
              <w:rPr>
                <w:strike/>
              </w:rPr>
              <w:t>Qualcomm</w:t>
            </w:r>
          </w:p>
        </w:tc>
      </w:tr>
      <w:tr w:rsidR="00150B99" w14:paraId="0BD7AFE2" w14:textId="77777777" w:rsidTr="0051423B">
        <w:tc>
          <w:tcPr>
            <w:tcW w:w="2545" w:type="dxa"/>
          </w:tcPr>
          <w:p w14:paraId="1B8083D1" w14:textId="77777777" w:rsidR="00150B99" w:rsidRDefault="00150B99" w:rsidP="0051423B">
            <w:pPr>
              <w:rPr>
                <w:i/>
                <w:iCs/>
                <w:color w:val="0070C0"/>
              </w:rPr>
            </w:pPr>
            <w:r>
              <w:rPr>
                <w:b/>
                <w:bCs/>
                <w:u w:val="single"/>
              </w:rPr>
              <w:t>interruption location</w:t>
            </w:r>
          </w:p>
        </w:tc>
        <w:tc>
          <w:tcPr>
            <w:tcW w:w="4680" w:type="dxa"/>
          </w:tcPr>
          <w:p w14:paraId="2C4DB953" w14:textId="77777777" w:rsidR="00150B99" w:rsidRDefault="00150B99" w:rsidP="0051423B">
            <w:pPr>
              <w:overflowPunct/>
              <w:autoSpaceDE/>
              <w:autoSpaceDN/>
              <w:adjustRightInd/>
              <w:spacing w:after="120"/>
              <w:textAlignment w:val="auto"/>
            </w:pPr>
            <w:r>
              <w:t>Apple, Nokia, CMCC, OPPO, ZTE, MTK</w:t>
            </w:r>
            <w:r>
              <w:rPr>
                <w:rFonts w:hint="eastAsia"/>
              </w:rPr>
              <w:t>, CATT</w:t>
            </w:r>
          </w:p>
          <w:p w14:paraId="3CCB7B2C" w14:textId="77777777" w:rsidR="00150B99" w:rsidRPr="003E2151" w:rsidRDefault="00150B99" w:rsidP="0051423B">
            <w:pPr>
              <w:rPr>
                <w:i/>
                <w:iCs/>
                <w:color w:val="0070C0"/>
              </w:rPr>
            </w:pPr>
          </w:p>
        </w:tc>
        <w:tc>
          <w:tcPr>
            <w:tcW w:w="2406" w:type="dxa"/>
          </w:tcPr>
          <w:p w14:paraId="65410E8A" w14:textId="7F6DA58A" w:rsidR="00150B99" w:rsidRDefault="00150B99" w:rsidP="0051423B">
            <w:r>
              <w:t>Vivo, Huawei</w:t>
            </w:r>
            <w:r w:rsidR="00B91655">
              <w:t>, QC</w:t>
            </w:r>
          </w:p>
        </w:tc>
      </w:tr>
      <w:tr w:rsidR="00150B99" w14:paraId="4FB4873F" w14:textId="77777777" w:rsidTr="0051423B">
        <w:tc>
          <w:tcPr>
            <w:tcW w:w="2545" w:type="dxa"/>
          </w:tcPr>
          <w:p w14:paraId="6C832C38" w14:textId="77777777" w:rsidR="00150B99" w:rsidRDefault="00150B99" w:rsidP="0051423B">
            <w:pPr>
              <w:rPr>
                <w:i/>
                <w:iCs/>
                <w:color w:val="0070C0"/>
              </w:rPr>
            </w:pPr>
            <w:r>
              <w:rPr>
                <w:b/>
                <w:bCs/>
                <w:u w:val="single"/>
              </w:rPr>
              <w:t>interruption ratio</w:t>
            </w:r>
          </w:p>
        </w:tc>
        <w:tc>
          <w:tcPr>
            <w:tcW w:w="4680" w:type="dxa"/>
          </w:tcPr>
          <w:p w14:paraId="7F44463E" w14:textId="77777777" w:rsidR="00150B99" w:rsidRPr="003E2151" w:rsidRDefault="00150B99" w:rsidP="0051423B">
            <w:pPr>
              <w:rPr>
                <w:i/>
                <w:iCs/>
                <w:color w:val="0070C0"/>
              </w:rPr>
            </w:pPr>
            <w:r>
              <w:t xml:space="preserve">Intel, CMCC, xiaomi, Ericsson, Huawei, Qualcomm, vivo, </w:t>
            </w:r>
          </w:p>
        </w:tc>
        <w:tc>
          <w:tcPr>
            <w:tcW w:w="2406" w:type="dxa"/>
          </w:tcPr>
          <w:p w14:paraId="7947B9EC" w14:textId="77777777" w:rsidR="00150B99" w:rsidRDefault="00150B99" w:rsidP="0051423B">
            <w:pPr>
              <w:rPr>
                <w:i/>
                <w:iCs/>
                <w:color w:val="0070C0"/>
              </w:rPr>
            </w:pPr>
            <w:r>
              <w:t>Apple</w:t>
            </w:r>
          </w:p>
        </w:tc>
      </w:tr>
    </w:tbl>
    <w:p w14:paraId="39574487" w14:textId="77D8440D" w:rsidR="00F55C8D" w:rsidRPr="00686CDE" w:rsidRDefault="00150B99" w:rsidP="00F55C8D">
      <w:pPr>
        <w:pStyle w:val="ListParagraph"/>
        <w:numPr>
          <w:ilvl w:val="1"/>
          <w:numId w:val="1"/>
        </w:numPr>
        <w:overflowPunct/>
        <w:autoSpaceDE/>
        <w:autoSpaceDN/>
        <w:adjustRightInd/>
        <w:spacing w:after="120" w:line="256" w:lineRule="auto"/>
        <w:ind w:firstLineChars="0"/>
        <w:textAlignment w:val="auto"/>
      </w:pPr>
      <w:r w:rsidRPr="00F55C8D">
        <w:rPr>
          <w:rFonts w:eastAsia="SimSun"/>
        </w:rPr>
        <w:t>Recommended WF</w:t>
      </w:r>
      <w:r w:rsidR="00F55C8D">
        <w:rPr>
          <w:rFonts w:eastAsia="SimSun"/>
        </w:rPr>
        <w:t xml:space="preserve"> </w:t>
      </w:r>
      <w:r w:rsidR="00F55C8D" w:rsidRPr="00686CDE">
        <w:t>(Harmonized proposal)</w:t>
      </w:r>
    </w:p>
    <w:p w14:paraId="63ECD05F" w14:textId="7CC0ADB6" w:rsidR="00F55C8D" w:rsidRPr="00686CDE" w:rsidRDefault="0009223D" w:rsidP="00F55C8D">
      <w:pPr>
        <w:pStyle w:val="ListParagraph"/>
        <w:numPr>
          <w:ilvl w:val="2"/>
          <w:numId w:val="1"/>
        </w:numPr>
        <w:overflowPunct/>
        <w:autoSpaceDE/>
        <w:autoSpaceDN/>
        <w:adjustRightInd/>
        <w:spacing w:after="120"/>
        <w:ind w:firstLineChars="0"/>
        <w:textAlignment w:val="auto"/>
      </w:pPr>
      <w:r>
        <w:t>Define i</w:t>
      </w:r>
      <w:r w:rsidR="00F55C8D" w:rsidRPr="00686CDE">
        <w:t xml:space="preserve">nterruption ratio depending on the measurement cycle length and interruption length. </w:t>
      </w:r>
    </w:p>
    <w:p w14:paraId="0F02CAD8" w14:textId="77777777" w:rsidR="00F55C8D" w:rsidRPr="00686CDE" w:rsidRDefault="00F55C8D" w:rsidP="00F55C8D">
      <w:pPr>
        <w:pStyle w:val="ListParagraph"/>
        <w:numPr>
          <w:ilvl w:val="3"/>
          <w:numId w:val="1"/>
        </w:numPr>
        <w:overflowPunct/>
        <w:autoSpaceDE/>
        <w:autoSpaceDN/>
        <w:adjustRightInd/>
        <w:spacing w:after="120"/>
        <w:ind w:firstLineChars="0"/>
        <w:textAlignment w:val="auto"/>
      </w:pPr>
      <w:r w:rsidRPr="00686CDE">
        <w:t xml:space="preserve">FFS on the detailed requirements </w:t>
      </w:r>
    </w:p>
    <w:p w14:paraId="792C7D62" w14:textId="77777777" w:rsidR="00F55C8D" w:rsidRPr="00686CDE" w:rsidRDefault="00F55C8D" w:rsidP="0009223D">
      <w:pPr>
        <w:pStyle w:val="ListParagraph"/>
        <w:numPr>
          <w:ilvl w:val="3"/>
          <w:numId w:val="1"/>
        </w:numPr>
        <w:overflowPunct/>
        <w:autoSpaceDE/>
        <w:autoSpaceDN/>
        <w:adjustRightInd/>
        <w:spacing w:after="120"/>
        <w:ind w:firstLineChars="0"/>
        <w:textAlignment w:val="auto"/>
      </w:pPr>
      <w:r w:rsidRPr="00686CDE">
        <w:t>FFS on possible measurement delay requirements extension</w:t>
      </w:r>
    </w:p>
    <w:p w14:paraId="5941743D" w14:textId="06D523F8" w:rsidR="00150B99" w:rsidRDefault="00F55C8D" w:rsidP="00F55C8D">
      <w:pPr>
        <w:pStyle w:val="ListParagraph"/>
        <w:numPr>
          <w:ilvl w:val="2"/>
          <w:numId w:val="1"/>
        </w:numPr>
        <w:overflowPunct/>
        <w:autoSpaceDE/>
        <w:autoSpaceDN/>
        <w:adjustRightInd/>
        <w:spacing w:after="120" w:line="256" w:lineRule="auto"/>
        <w:ind w:firstLineChars="0"/>
        <w:textAlignment w:val="auto"/>
        <w:rPr>
          <w:rFonts w:eastAsia="SimSun"/>
        </w:rPr>
      </w:pPr>
      <w:r w:rsidRPr="00686CDE">
        <w:t>FFS whether to define the interruption location if the compromised proposal on the interruption ratio is agreed.</w:t>
      </w:r>
      <w:r w:rsidR="00150B99">
        <w:rPr>
          <w:rFonts w:eastAsia="SimSun"/>
        </w:rPr>
        <w:t xml:space="preserve"> </w:t>
      </w:r>
    </w:p>
    <w:p w14:paraId="1836FC2C" w14:textId="251C8D8A" w:rsidR="00894DC9" w:rsidRPr="00FB74E0" w:rsidRDefault="00894DC9" w:rsidP="00894DC9">
      <w:pPr>
        <w:spacing w:after="120"/>
        <w:rPr>
          <w:rFonts w:eastAsia="SimSun"/>
          <w:color w:val="000000" w:themeColor="text1"/>
        </w:rPr>
      </w:pPr>
      <w:r w:rsidRPr="00FB74E0">
        <w:rPr>
          <w:rFonts w:eastAsia="SimSun"/>
          <w:u w:val="single"/>
        </w:rPr>
        <w:t>Discussions</w:t>
      </w:r>
      <w:r w:rsidR="00686CDE">
        <w:rPr>
          <w:rFonts w:eastAsia="SimSun"/>
          <w:u w:val="single"/>
        </w:rPr>
        <w:t xml:space="preserve"> (Thu)</w:t>
      </w:r>
      <w:r w:rsidRPr="00FB74E0">
        <w:rPr>
          <w:rFonts w:eastAsia="SimSun"/>
        </w:rPr>
        <w:t>:</w:t>
      </w:r>
    </w:p>
    <w:p w14:paraId="73A4EBE7" w14:textId="77777777" w:rsidR="00686CDE" w:rsidRDefault="00686CDE" w:rsidP="00686CDE">
      <w:pPr>
        <w:spacing w:after="120"/>
        <w:rPr>
          <w:rFonts w:eastAsia="新細明體"/>
          <w:color w:val="000000" w:themeColor="text1"/>
          <w:u w:val="single"/>
          <w:lang w:val="en-US" w:eastAsia="zh-TW"/>
        </w:rPr>
      </w:pPr>
    </w:p>
    <w:p w14:paraId="5D725F8C" w14:textId="5E66D085" w:rsidR="00686CDE" w:rsidRPr="00686CDE" w:rsidRDefault="00686CDE" w:rsidP="00686CDE">
      <w:pPr>
        <w:spacing w:after="120"/>
        <w:rPr>
          <w:rFonts w:eastAsia="新細明體"/>
          <w:color w:val="000000" w:themeColor="text1"/>
          <w:lang w:val="en-US" w:eastAsia="zh-TW"/>
        </w:rPr>
      </w:pPr>
      <w:r w:rsidRPr="00686CDE">
        <w:rPr>
          <w:rFonts w:eastAsia="新細明體"/>
          <w:color w:val="000000" w:themeColor="text1"/>
          <w:u w:val="single"/>
          <w:lang w:val="en-US" w:eastAsia="zh-TW"/>
        </w:rPr>
        <w:t>Tentative agreements (</w:t>
      </w:r>
      <w:r>
        <w:rPr>
          <w:rFonts w:eastAsia="新細明體"/>
          <w:color w:val="000000" w:themeColor="text1"/>
          <w:u w:val="single"/>
          <w:lang w:val="en-US" w:eastAsia="zh-TW"/>
        </w:rPr>
        <w:t>Thu</w:t>
      </w:r>
      <w:r w:rsidRPr="00686CDE">
        <w:rPr>
          <w:rFonts w:eastAsia="新細明體"/>
          <w:color w:val="000000" w:themeColor="text1"/>
          <w:u w:val="single"/>
          <w:lang w:val="en-US" w:eastAsia="zh-TW"/>
        </w:rPr>
        <w:t>)</w:t>
      </w:r>
      <w:r w:rsidRPr="00686CDE">
        <w:rPr>
          <w:rFonts w:eastAsia="新細明體"/>
          <w:color w:val="000000" w:themeColor="text1"/>
          <w:lang w:val="en-US" w:eastAsia="zh-TW"/>
        </w:rPr>
        <w:t>:</w:t>
      </w:r>
    </w:p>
    <w:p w14:paraId="4F68B2B4" w14:textId="77777777" w:rsidR="00686CDE" w:rsidRPr="00686CDE" w:rsidRDefault="00686CDE" w:rsidP="00686CDE">
      <w:pPr>
        <w:rPr>
          <w:rFonts w:eastAsia="新細明體"/>
          <w:color w:val="000000" w:themeColor="text1"/>
          <w:highlight w:val="yellow"/>
          <w:lang w:eastAsia="zh-TW"/>
        </w:rPr>
      </w:pPr>
    </w:p>
    <w:p w14:paraId="30C1672F" w14:textId="77777777" w:rsidR="00686CDE" w:rsidRPr="00686CDE" w:rsidRDefault="00686CDE" w:rsidP="00686CDE">
      <w:pPr>
        <w:rPr>
          <w:rFonts w:eastAsia="新細明體"/>
          <w:color w:val="000000" w:themeColor="text1"/>
          <w:highlight w:val="yellow"/>
          <w:lang w:val="en-US" w:eastAsia="zh-TW"/>
        </w:rPr>
      </w:pPr>
    </w:p>
    <w:p w14:paraId="544D71DA" w14:textId="77777777" w:rsidR="00885109" w:rsidRDefault="00885109" w:rsidP="00150B99">
      <w:pPr>
        <w:rPr>
          <w:rFonts w:eastAsiaTheme="minorEastAsia"/>
          <w:i/>
          <w:iCs/>
          <w:color w:val="0070C0"/>
        </w:rPr>
      </w:pPr>
    </w:p>
    <w:p w14:paraId="5AD29AA6" w14:textId="49FB8E80" w:rsidR="00885109" w:rsidRPr="00974EBA" w:rsidRDefault="00686CDE" w:rsidP="00885109">
      <w:pPr>
        <w:rPr>
          <w:b/>
          <w:u w:val="single"/>
          <w:lang w:eastAsia="ko-KR"/>
        </w:rPr>
      </w:pPr>
      <w:r>
        <w:rPr>
          <w:b/>
          <w:u w:val="single"/>
          <w:lang w:eastAsia="ko-KR"/>
        </w:rPr>
        <w:t>LS drafting</w:t>
      </w:r>
    </w:p>
    <w:sectPr w:rsidR="00885109" w:rsidRPr="00974EB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9887" w14:textId="77777777" w:rsidR="006D3831" w:rsidRDefault="006D3831">
      <w:r>
        <w:separator/>
      </w:r>
    </w:p>
  </w:endnote>
  <w:endnote w:type="continuationSeparator" w:id="0">
    <w:p w14:paraId="230A6E16" w14:textId="77777777" w:rsidR="006D3831" w:rsidRDefault="006D3831">
      <w:r>
        <w:continuationSeparator/>
      </w:r>
    </w:p>
  </w:endnote>
  <w:endnote w:type="continuationNotice" w:id="1">
    <w:p w14:paraId="1C7BBCBC" w14:textId="77777777" w:rsidR="006D3831" w:rsidRDefault="006D3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Arial-Bold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8289C" w14:textId="77777777" w:rsidR="006D3831" w:rsidRDefault="006D3831">
      <w:r>
        <w:separator/>
      </w:r>
    </w:p>
  </w:footnote>
  <w:footnote w:type="continuationSeparator" w:id="0">
    <w:p w14:paraId="643E7F8E" w14:textId="77777777" w:rsidR="006D3831" w:rsidRDefault="006D3831">
      <w:r>
        <w:continuationSeparator/>
      </w:r>
    </w:p>
  </w:footnote>
  <w:footnote w:type="continuationNotice" w:id="1">
    <w:p w14:paraId="220FB1D5" w14:textId="77777777" w:rsidR="006D3831" w:rsidRDefault="006D38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24453"/>
    <w:multiLevelType w:val="hybridMultilevel"/>
    <w:tmpl w:val="BD06295C"/>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37A3D"/>
    <w:multiLevelType w:val="multilevel"/>
    <w:tmpl w:val="3E20C3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E5918D8"/>
    <w:multiLevelType w:val="hybridMultilevel"/>
    <w:tmpl w:val="7356364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7F262A"/>
    <w:multiLevelType w:val="hybridMultilevel"/>
    <w:tmpl w:val="984E7D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num w:numId="1">
    <w:abstractNumId w:val="27"/>
  </w:num>
  <w:num w:numId="2">
    <w:abstractNumId w:val="16"/>
  </w:num>
  <w:num w:numId="3">
    <w:abstractNumId w:val="12"/>
  </w:num>
  <w:num w:numId="4">
    <w:abstractNumId w:val="22"/>
  </w:num>
  <w:num w:numId="5">
    <w:abstractNumId w:val="9"/>
  </w:num>
  <w:num w:numId="6">
    <w:abstractNumId w:val="7"/>
  </w:num>
  <w:num w:numId="7">
    <w:abstractNumId w:val="30"/>
  </w:num>
  <w:num w:numId="8">
    <w:abstractNumId w:val="17"/>
  </w:num>
  <w:num w:numId="9">
    <w:abstractNumId w:val="11"/>
  </w:num>
  <w:num w:numId="10">
    <w:abstractNumId w:val="1"/>
  </w:num>
  <w:num w:numId="11">
    <w:abstractNumId w:val="31"/>
  </w:num>
  <w:num w:numId="12">
    <w:abstractNumId w:val="26"/>
  </w:num>
  <w:num w:numId="13">
    <w:abstractNumId w:val="14"/>
  </w:num>
  <w:num w:numId="14">
    <w:abstractNumId w:val="21"/>
  </w:num>
  <w:num w:numId="15">
    <w:abstractNumId w:val="28"/>
  </w:num>
  <w:num w:numId="16">
    <w:abstractNumId w:val="6"/>
  </w:num>
  <w:num w:numId="17">
    <w:abstractNumId w:val="25"/>
  </w:num>
  <w:num w:numId="18">
    <w:abstractNumId w:val="13"/>
  </w:num>
  <w:num w:numId="19">
    <w:abstractNumId w:val="23"/>
  </w:num>
  <w:num w:numId="20">
    <w:abstractNumId w:val="4"/>
  </w:num>
  <w:num w:numId="21">
    <w:abstractNumId w:val="19"/>
  </w:num>
  <w:num w:numId="22">
    <w:abstractNumId w:val="10"/>
  </w:num>
  <w:num w:numId="23">
    <w:abstractNumId w:val="0"/>
  </w:num>
  <w:num w:numId="24">
    <w:abstractNumId w:val="3"/>
  </w:num>
  <w:num w:numId="25">
    <w:abstractNumId w:val="5"/>
  </w:num>
  <w:num w:numId="26">
    <w:abstractNumId w:val="15"/>
  </w:num>
  <w:num w:numId="27">
    <w:abstractNumId w:val="16"/>
  </w:num>
  <w:num w:numId="28">
    <w:abstractNumId w:val="16"/>
  </w:num>
  <w:num w:numId="29">
    <w:abstractNumId w:val="2"/>
  </w:num>
  <w:num w:numId="30">
    <w:abstractNumId w:val="24"/>
  </w:num>
  <w:num w:numId="31">
    <w:abstractNumId w:val="20"/>
  </w:num>
  <w:num w:numId="32">
    <w:abstractNumId w:val="8"/>
  </w:num>
  <w:num w:numId="33">
    <w:abstractNumId w:val="27"/>
  </w:num>
  <w:num w:numId="34">
    <w:abstractNumId w:val="29"/>
  </w:num>
  <w:num w:numId="35">
    <w:abstractNumId w:val="27"/>
  </w:num>
  <w:num w:numId="36">
    <w:abstractNumId w:val="33"/>
  </w:num>
  <w:num w:numId="37">
    <w:abstractNumId w:val="18"/>
  </w:num>
  <w:num w:numId="38">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AA1"/>
    <w:rsid w:val="0000223C"/>
    <w:rsid w:val="00002E60"/>
    <w:rsid w:val="00004165"/>
    <w:rsid w:val="00005CAB"/>
    <w:rsid w:val="00010062"/>
    <w:rsid w:val="00011DFF"/>
    <w:rsid w:val="00014B59"/>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3C9F"/>
    <w:rsid w:val="000576B8"/>
    <w:rsid w:val="00061072"/>
    <w:rsid w:val="0006266D"/>
    <w:rsid w:val="000630DD"/>
    <w:rsid w:val="00065506"/>
    <w:rsid w:val="00070D8D"/>
    <w:rsid w:val="00071D56"/>
    <w:rsid w:val="0007382E"/>
    <w:rsid w:val="000745E5"/>
    <w:rsid w:val="000766E1"/>
    <w:rsid w:val="00077FF6"/>
    <w:rsid w:val="00080D82"/>
    <w:rsid w:val="00081692"/>
    <w:rsid w:val="0008251E"/>
    <w:rsid w:val="00082C46"/>
    <w:rsid w:val="000842A9"/>
    <w:rsid w:val="00085A0E"/>
    <w:rsid w:val="00087548"/>
    <w:rsid w:val="00087AA9"/>
    <w:rsid w:val="000911C7"/>
    <w:rsid w:val="00091900"/>
    <w:rsid w:val="0009223D"/>
    <w:rsid w:val="00092A84"/>
    <w:rsid w:val="00093E7E"/>
    <w:rsid w:val="00095328"/>
    <w:rsid w:val="000976AD"/>
    <w:rsid w:val="000A1830"/>
    <w:rsid w:val="000A4121"/>
    <w:rsid w:val="000A4AA3"/>
    <w:rsid w:val="000A550E"/>
    <w:rsid w:val="000B0960"/>
    <w:rsid w:val="000B1A55"/>
    <w:rsid w:val="000B1AD7"/>
    <w:rsid w:val="000B1B6F"/>
    <w:rsid w:val="000B20BB"/>
    <w:rsid w:val="000B27A0"/>
    <w:rsid w:val="000B2EF6"/>
    <w:rsid w:val="000B2FA6"/>
    <w:rsid w:val="000B3CC0"/>
    <w:rsid w:val="000B4AA0"/>
    <w:rsid w:val="000B4C2F"/>
    <w:rsid w:val="000C0C9D"/>
    <w:rsid w:val="000C2553"/>
    <w:rsid w:val="000C2BC1"/>
    <w:rsid w:val="000C38C3"/>
    <w:rsid w:val="000C4549"/>
    <w:rsid w:val="000C5D03"/>
    <w:rsid w:val="000D09FD"/>
    <w:rsid w:val="000D19DE"/>
    <w:rsid w:val="000D3F84"/>
    <w:rsid w:val="000D44FB"/>
    <w:rsid w:val="000D47D6"/>
    <w:rsid w:val="000D574B"/>
    <w:rsid w:val="000D6CFC"/>
    <w:rsid w:val="000E45DB"/>
    <w:rsid w:val="000E537B"/>
    <w:rsid w:val="000E57D0"/>
    <w:rsid w:val="000E7735"/>
    <w:rsid w:val="000E7858"/>
    <w:rsid w:val="000F19E6"/>
    <w:rsid w:val="000F39CA"/>
    <w:rsid w:val="000F4685"/>
    <w:rsid w:val="00105FE6"/>
    <w:rsid w:val="00107927"/>
    <w:rsid w:val="00110E26"/>
    <w:rsid w:val="00111321"/>
    <w:rsid w:val="001128E7"/>
    <w:rsid w:val="00114C6E"/>
    <w:rsid w:val="001152E0"/>
    <w:rsid w:val="00117BD6"/>
    <w:rsid w:val="001206C2"/>
    <w:rsid w:val="00121978"/>
    <w:rsid w:val="00123422"/>
    <w:rsid w:val="00124B6A"/>
    <w:rsid w:val="00127171"/>
    <w:rsid w:val="00130462"/>
    <w:rsid w:val="00135463"/>
    <w:rsid w:val="00136D4C"/>
    <w:rsid w:val="00142538"/>
    <w:rsid w:val="00142BB9"/>
    <w:rsid w:val="00144F96"/>
    <w:rsid w:val="00147519"/>
    <w:rsid w:val="00150B99"/>
    <w:rsid w:val="00151EAC"/>
    <w:rsid w:val="00151FCF"/>
    <w:rsid w:val="00153528"/>
    <w:rsid w:val="00154E68"/>
    <w:rsid w:val="001556EC"/>
    <w:rsid w:val="00156EF7"/>
    <w:rsid w:val="00162542"/>
    <w:rsid w:val="00162548"/>
    <w:rsid w:val="001675D4"/>
    <w:rsid w:val="00172183"/>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71E8"/>
    <w:rsid w:val="001B14B4"/>
    <w:rsid w:val="001B29AD"/>
    <w:rsid w:val="001B7991"/>
    <w:rsid w:val="001C1409"/>
    <w:rsid w:val="001C1B15"/>
    <w:rsid w:val="001C2AE6"/>
    <w:rsid w:val="001C2F0B"/>
    <w:rsid w:val="001C4A89"/>
    <w:rsid w:val="001C6177"/>
    <w:rsid w:val="001D0363"/>
    <w:rsid w:val="001D12B4"/>
    <w:rsid w:val="001D1913"/>
    <w:rsid w:val="001D1B07"/>
    <w:rsid w:val="001D7D94"/>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C7B"/>
    <w:rsid w:val="00214DC4"/>
    <w:rsid w:val="00214FBD"/>
    <w:rsid w:val="00221E08"/>
    <w:rsid w:val="00222897"/>
    <w:rsid w:val="00222B0C"/>
    <w:rsid w:val="002238A1"/>
    <w:rsid w:val="00226B48"/>
    <w:rsid w:val="00235394"/>
    <w:rsid w:val="00235577"/>
    <w:rsid w:val="00236C16"/>
    <w:rsid w:val="002371B2"/>
    <w:rsid w:val="002374FB"/>
    <w:rsid w:val="00240E93"/>
    <w:rsid w:val="002435CA"/>
    <w:rsid w:val="0024469F"/>
    <w:rsid w:val="002460AD"/>
    <w:rsid w:val="00250B5B"/>
    <w:rsid w:val="00252DB8"/>
    <w:rsid w:val="002537BC"/>
    <w:rsid w:val="00254A35"/>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16C0"/>
    <w:rsid w:val="00282213"/>
    <w:rsid w:val="00282388"/>
    <w:rsid w:val="00282874"/>
    <w:rsid w:val="00284016"/>
    <w:rsid w:val="002858BF"/>
    <w:rsid w:val="00287A1F"/>
    <w:rsid w:val="0029164E"/>
    <w:rsid w:val="00291BC1"/>
    <w:rsid w:val="002939AF"/>
    <w:rsid w:val="00294491"/>
    <w:rsid w:val="0029486D"/>
    <w:rsid w:val="00294BDE"/>
    <w:rsid w:val="002955BD"/>
    <w:rsid w:val="00295B2D"/>
    <w:rsid w:val="00296627"/>
    <w:rsid w:val="002A0CED"/>
    <w:rsid w:val="002A0F26"/>
    <w:rsid w:val="002A282D"/>
    <w:rsid w:val="002A4CD0"/>
    <w:rsid w:val="002A7DA6"/>
    <w:rsid w:val="002B03D9"/>
    <w:rsid w:val="002B516C"/>
    <w:rsid w:val="002B5E1D"/>
    <w:rsid w:val="002B60C1"/>
    <w:rsid w:val="002C08DC"/>
    <w:rsid w:val="002C1436"/>
    <w:rsid w:val="002C26B6"/>
    <w:rsid w:val="002C4B52"/>
    <w:rsid w:val="002D03E5"/>
    <w:rsid w:val="002D0678"/>
    <w:rsid w:val="002D36EB"/>
    <w:rsid w:val="002D4CC8"/>
    <w:rsid w:val="002D6BDF"/>
    <w:rsid w:val="002D7072"/>
    <w:rsid w:val="002D791F"/>
    <w:rsid w:val="002E1A81"/>
    <w:rsid w:val="002E2CE9"/>
    <w:rsid w:val="002E3BF7"/>
    <w:rsid w:val="002E3F6A"/>
    <w:rsid w:val="002E403E"/>
    <w:rsid w:val="002E4C74"/>
    <w:rsid w:val="002F04A5"/>
    <w:rsid w:val="002F155F"/>
    <w:rsid w:val="002F158C"/>
    <w:rsid w:val="002F4093"/>
    <w:rsid w:val="002F5636"/>
    <w:rsid w:val="002F6AC9"/>
    <w:rsid w:val="002F7343"/>
    <w:rsid w:val="002F7B3E"/>
    <w:rsid w:val="003022A5"/>
    <w:rsid w:val="00305EAD"/>
    <w:rsid w:val="00307E51"/>
    <w:rsid w:val="00311363"/>
    <w:rsid w:val="0031183E"/>
    <w:rsid w:val="00312651"/>
    <w:rsid w:val="00312D27"/>
    <w:rsid w:val="00313647"/>
    <w:rsid w:val="00315867"/>
    <w:rsid w:val="00321150"/>
    <w:rsid w:val="00323959"/>
    <w:rsid w:val="003260D7"/>
    <w:rsid w:val="00327492"/>
    <w:rsid w:val="003338A1"/>
    <w:rsid w:val="00335F50"/>
    <w:rsid w:val="00336697"/>
    <w:rsid w:val="003418CB"/>
    <w:rsid w:val="003550A8"/>
    <w:rsid w:val="00355873"/>
    <w:rsid w:val="0035660F"/>
    <w:rsid w:val="003628B9"/>
    <w:rsid w:val="00362D8F"/>
    <w:rsid w:val="00366586"/>
    <w:rsid w:val="00367724"/>
    <w:rsid w:val="003710BA"/>
    <w:rsid w:val="0037213B"/>
    <w:rsid w:val="003770F6"/>
    <w:rsid w:val="00380756"/>
    <w:rsid w:val="00382A70"/>
    <w:rsid w:val="00383230"/>
    <w:rsid w:val="00383E37"/>
    <w:rsid w:val="00385B49"/>
    <w:rsid w:val="00387D72"/>
    <w:rsid w:val="00393042"/>
    <w:rsid w:val="0039318E"/>
    <w:rsid w:val="00394AD5"/>
    <w:rsid w:val="0039642D"/>
    <w:rsid w:val="003973B6"/>
    <w:rsid w:val="00397482"/>
    <w:rsid w:val="003A2E40"/>
    <w:rsid w:val="003A6965"/>
    <w:rsid w:val="003B0158"/>
    <w:rsid w:val="003B40B6"/>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2063"/>
    <w:rsid w:val="004129FB"/>
    <w:rsid w:val="00412EB1"/>
    <w:rsid w:val="00413DDE"/>
    <w:rsid w:val="00414118"/>
    <w:rsid w:val="00416084"/>
    <w:rsid w:val="004217AD"/>
    <w:rsid w:val="0042211A"/>
    <w:rsid w:val="00423540"/>
    <w:rsid w:val="00424F8C"/>
    <w:rsid w:val="00425551"/>
    <w:rsid w:val="00426275"/>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3B1B"/>
    <w:rsid w:val="0047437A"/>
    <w:rsid w:val="0047471D"/>
    <w:rsid w:val="00480C6F"/>
    <w:rsid w:val="00480E42"/>
    <w:rsid w:val="004838E5"/>
    <w:rsid w:val="00484C5D"/>
    <w:rsid w:val="0048543E"/>
    <w:rsid w:val="004868C1"/>
    <w:rsid w:val="0048750F"/>
    <w:rsid w:val="0049019A"/>
    <w:rsid w:val="00490E40"/>
    <w:rsid w:val="004922D6"/>
    <w:rsid w:val="004A17E9"/>
    <w:rsid w:val="004A495F"/>
    <w:rsid w:val="004A7544"/>
    <w:rsid w:val="004B026C"/>
    <w:rsid w:val="004B2018"/>
    <w:rsid w:val="004B33B6"/>
    <w:rsid w:val="004B6B0F"/>
    <w:rsid w:val="004C54E5"/>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308DB"/>
    <w:rsid w:val="00530A2E"/>
    <w:rsid w:val="00530FBE"/>
    <w:rsid w:val="00532396"/>
    <w:rsid w:val="00532475"/>
    <w:rsid w:val="005327A9"/>
    <w:rsid w:val="00533159"/>
    <w:rsid w:val="005339DB"/>
    <w:rsid w:val="00534C89"/>
    <w:rsid w:val="0053683D"/>
    <w:rsid w:val="00540543"/>
    <w:rsid w:val="00541573"/>
    <w:rsid w:val="0054348A"/>
    <w:rsid w:val="005462A3"/>
    <w:rsid w:val="00546F3F"/>
    <w:rsid w:val="0055238A"/>
    <w:rsid w:val="00555DAB"/>
    <w:rsid w:val="0056696E"/>
    <w:rsid w:val="00571777"/>
    <w:rsid w:val="00571C1C"/>
    <w:rsid w:val="00573D72"/>
    <w:rsid w:val="005770D3"/>
    <w:rsid w:val="005809BC"/>
    <w:rsid w:val="00580FF5"/>
    <w:rsid w:val="005813FB"/>
    <w:rsid w:val="0058519C"/>
    <w:rsid w:val="00585E1D"/>
    <w:rsid w:val="0059149A"/>
    <w:rsid w:val="00594201"/>
    <w:rsid w:val="00594A05"/>
    <w:rsid w:val="0059545B"/>
    <w:rsid w:val="005956EE"/>
    <w:rsid w:val="00597A14"/>
    <w:rsid w:val="005A083E"/>
    <w:rsid w:val="005A0BC4"/>
    <w:rsid w:val="005A1362"/>
    <w:rsid w:val="005A3719"/>
    <w:rsid w:val="005A6BC8"/>
    <w:rsid w:val="005A7ACA"/>
    <w:rsid w:val="005B275F"/>
    <w:rsid w:val="005B4802"/>
    <w:rsid w:val="005C149E"/>
    <w:rsid w:val="005C1EA6"/>
    <w:rsid w:val="005C43AE"/>
    <w:rsid w:val="005C75EB"/>
    <w:rsid w:val="005D0B99"/>
    <w:rsid w:val="005D308E"/>
    <w:rsid w:val="005D3A48"/>
    <w:rsid w:val="005D60A7"/>
    <w:rsid w:val="005D7AF8"/>
    <w:rsid w:val="005E17BF"/>
    <w:rsid w:val="005E26E0"/>
    <w:rsid w:val="005E366A"/>
    <w:rsid w:val="005E7A95"/>
    <w:rsid w:val="005F2145"/>
    <w:rsid w:val="005F66C1"/>
    <w:rsid w:val="006016E1"/>
    <w:rsid w:val="00602D27"/>
    <w:rsid w:val="00603725"/>
    <w:rsid w:val="006037FA"/>
    <w:rsid w:val="006042F0"/>
    <w:rsid w:val="006144A1"/>
    <w:rsid w:val="00615EBB"/>
    <w:rsid w:val="00616096"/>
    <w:rsid w:val="006160A2"/>
    <w:rsid w:val="00617D7F"/>
    <w:rsid w:val="006235D1"/>
    <w:rsid w:val="00623C5D"/>
    <w:rsid w:val="00624199"/>
    <w:rsid w:val="0062564F"/>
    <w:rsid w:val="00627A97"/>
    <w:rsid w:val="006302AA"/>
    <w:rsid w:val="006363BD"/>
    <w:rsid w:val="006412DC"/>
    <w:rsid w:val="006418C7"/>
    <w:rsid w:val="006422EC"/>
    <w:rsid w:val="006423D3"/>
    <w:rsid w:val="00642BC6"/>
    <w:rsid w:val="00644790"/>
    <w:rsid w:val="00645629"/>
    <w:rsid w:val="006501AF"/>
    <w:rsid w:val="00650DDE"/>
    <w:rsid w:val="00653BCF"/>
    <w:rsid w:val="0065505B"/>
    <w:rsid w:val="00656C64"/>
    <w:rsid w:val="006602B7"/>
    <w:rsid w:val="006670AC"/>
    <w:rsid w:val="00672307"/>
    <w:rsid w:val="00672FF3"/>
    <w:rsid w:val="006753F4"/>
    <w:rsid w:val="006808C6"/>
    <w:rsid w:val="00681179"/>
    <w:rsid w:val="00682668"/>
    <w:rsid w:val="006847A5"/>
    <w:rsid w:val="0068653F"/>
    <w:rsid w:val="00686CDE"/>
    <w:rsid w:val="00692A68"/>
    <w:rsid w:val="006951DC"/>
    <w:rsid w:val="00695D85"/>
    <w:rsid w:val="006A30A2"/>
    <w:rsid w:val="006A5F1F"/>
    <w:rsid w:val="006A5FB8"/>
    <w:rsid w:val="006A6D23"/>
    <w:rsid w:val="006A7813"/>
    <w:rsid w:val="006B08C2"/>
    <w:rsid w:val="006B2047"/>
    <w:rsid w:val="006B25DE"/>
    <w:rsid w:val="006B6897"/>
    <w:rsid w:val="006B7A1E"/>
    <w:rsid w:val="006C1C3B"/>
    <w:rsid w:val="006C281A"/>
    <w:rsid w:val="006C4E43"/>
    <w:rsid w:val="006C59C7"/>
    <w:rsid w:val="006C5A9E"/>
    <w:rsid w:val="006C643E"/>
    <w:rsid w:val="006D0BB0"/>
    <w:rsid w:val="006D2932"/>
    <w:rsid w:val="006D3671"/>
    <w:rsid w:val="006D3831"/>
    <w:rsid w:val="006D4176"/>
    <w:rsid w:val="006D473D"/>
    <w:rsid w:val="006D4B9B"/>
    <w:rsid w:val="006D60C6"/>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17D8"/>
    <w:rsid w:val="00711C15"/>
    <w:rsid w:val="007130A2"/>
    <w:rsid w:val="00714B51"/>
    <w:rsid w:val="00715463"/>
    <w:rsid w:val="00716D9D"/>
    <w:rsid w:val="00720C2D"/>
    <w:rsid w:val="00721C5F"/>
    <w:rsid w:val="00722178"/>
    <w:rsid w:val="00730655"/>
    <w:rsid w:val="00731D77"/>
    <w:rsid w:val="00732360"/>
    <w:rsid w:val="0073390A"/>
    <w:rsid w:val="00734E64"/>
    <w:rsid w:val="00735653"/>
    <w:rsid w:val="00736B37"/>
    <w:rsid w:val="00740A35"/>
    <w:rsid w:val="007455A0"/>
    <w:rsid w:val="00745FAD"/>
    <w:rsid w:val="0074691A"/>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006A"/>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0F8"/>
    <w:rsid w:val="007D331E"/>
    <w:rsid w:val="007D33FD"/>
    <w:rsid w:val="007D51AA"/>
    <w:rsid w:val="007D75E5"/>
    <w:rsid w:val="007D773E"/>
    <w:rsid w:val="007E0063"/>
    <w:rsid w:val="007E066E"/>
    <w:rsid w:val="007E1356"/>
    <w:rsid w:val="007E20FC"/>
    <w:rsid w:val="007E7062"/>
    <w:rsid w:val="007F0E1E"/>
    <w:rsid w:val="007F17EA"/>
    <w:rsid w:val="007F29A7"/>
    <w:rsid w:val="007F6885"/>
    <w:rsid w:val="008004B4"/>
    <w:rsid w:val="008018FD"/>
    <w:rsid w:val="0080238E"/>
    <w:rsid w:val="00803231"/>
    <w:rsid w:val="00805009"/>
    <w:rsid w:val="00805B9E"/>
    <w:rsid w:val="00805BE8"/>
    <w:rsid w:val="00806F9D"/>
    <w:rsid w:val="00807CD8"/>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814"/>
    <w:rsid w:val="008429AD"/>
    <w:rsid w:val="008429DB"/>
    <w:rsid w:val="00843F06"/>
    <w:rsid w:val="00850A08"/>
    <w:rsid w:val="00850C75"/>
    <w:rsid w:val="00850E39"/>
    <w:rsid w:val="0085477A"/>
    <w:rsid w:val="00855107"/>
    <w:rsid w:val="00855173"/>
    <w:rsid w:val="008557D9"/>
    <w:rsid w:val="00855BF7"/>
    <w:rsid w:val="00856214"/>
    <w:rsid w:val="00862089"/>
    <w:rsid w:val="00865362"/>
    <w:rsid w:val="00866D5B"/>
    <w:rsid w:val="00866FF5"/>
    <w:rsid w:val="00871106"/>
    <w:rsid w:val="008722C5"/>
    <w:rsid w:val="0087332D"/>
    <w:rsid w:val="00873E1F"/>
    <w:rsid w:val="00874875"/>
    <w:rsid w:val="00874C16"/>
    <w:rsid w:val="00876540"/>
    <w:rsid w:val="00885109"/>
    <w:rsid w:val="00886D1F"/>
    <w:rsid w:val="008908C8"/>
    <w:rsid w:val="00891EE1"/>
    <w:rsid w:val="00893987"/>
    <w:rsid w:val="00893DC4"/>
    <w:rsid w:val="00894DC9"/>
    <w:rsid w:val="008963EF"/>
    <w:rsid w:val="0089688E"/>
    <w:rsid w:val="00897A1C"/>
    <w:rsid w:val="008A0194"/>
    <w:rsid w:val="008A1FBE"/>
    <w:rsid w:val="008A2E0E"/>
    <w:rsid w:val="008A607E"/>
    <w:rsid w:val="008B1BEA"/>
    <w:rsid w:val="008B3194"/>
    <w:rsid w:val="008B5AE7"/>
    <w:rsid w:val="008B655F"/>
    <w:rsid w:val="008C25F2"/>
    <w:rsid w:val="008C60E9"/>
    <w:rsid w:val="008C67FC"/>
    <w:rsid w:val="008D169C"/>
    <w:rsid w:val="008D1B7C"/>
    <w:rsid w:val="008D34FD"/>
    <w:rsid w:val="008D6657"/>
    <w:rsid w:val="008E1F60"/>
    <w:rsid w:val="008E307E"/>
    <w:rsid w:val="008E345A"/>
    <w:rsid w:val="008E35CB"/>
    <w:rsid w:val="008E42A5"/>
    <w:rsid w:val="008E522F"/>
    <w:rsid w:val="008E6A81"/>
    <w:rsid w:val="008E7DBE"/>
    <w:rsid w:val="008E7FD2"/>
    <w:rsid w:val="008F1D72"/>
    <w:rsid w:val="008F4DD1"/>
    <w:rsid w:val="008F5007"/>
    <w:rsid w:val="008F6056"/>
    <w:rsid w:val="00902C07"/>
    <w:rsid w:val="00905804"/>
    <w:rsid w:val="00907FB6"/>
    <w:rsid w:val="009101E2"/>
    <w:rsid w:val="009128D8"/>
    <w:rsid w:val="00915D73"/>
    <w:rsid w:val="00916077"/>
    <w:rsid w:val="00916460"/>
    <w:rsid w:val="009170A2"/>
    <w:rsid w:val="00917AFA"/>
    <w:rsid w:val="009208A6"/>
    <w:rsid w:val="00924514"/>
    <w:rsid w:val="00924B30"/>
    <w:rsid w:val="00925086"/>
    <w:rsid w:val="00927316"/>
    <w:rsid w:val="00927F73"/>
    <w:rsid w:val="0093133D"/>
    <w:rsid w:val="0093276D"/>
    <w:rsid w:val="00933D12"/>
    <w:rsid w:val="00934263"/>
    <w:rsid w:val="00934D47"/>
    <w:rsid w:val="00937065"/>
    <w:rsid w:val="0093720D"/>
    <w:rsid w:val="00940285"/>
    <w:rsid w:val="009415B0"/>
    <w:rsid w:val="00942957"/>
    <w:rsid w:val="009443D9"/>
    <w:rsid w:val="00947E7E"/>
    <w:rsid w:val="0095139A"/>
    <w:rsid w:val="00951F34"/>
    <w:rsid w:val="00952A3D"/>
    <w:rsid w:val="00953E16"/>
    <w:rsid w:val="009542AC"/>
    <w:rsid w:val="00960781"/>
    <w:rsid w:val="009615BB"/>
    <w:rsid w:val="00961BB2"/>
    <w:rsid w:val="00961F47"/>
    <w:rsid w:val="00962108"/>
    <w:rsid w:val="009638D6"/>
    <w:rsid w:val="009707DC"/>
    <w:rsid w:val="0097216A"/>
    <w:rsid w:val="00973231"/>
    <w:rsid w:val="00973537"/>
    <w:rsid w:val="0097408E"/>
    <w:rsid w:val="00974BB2"/>
    <w:rsid w:val="00974EBA"/>
    <w:rsid w:val="00974FA7"/>
    <w:rsid w:val="009756E5"/>
    <w:rsid w:val="009771F3"/>
    <w:rsid w:val="00977A8C"/>
    <w:rsid w:val="00980C57"/>
    <w:rsid w:val="009815AC"/>
    <w:rsid w:val="009836E0"/>
    <w:rsid w:val="00983910"/>
    <w:rsid w:val="00987A26"/>
    <w:rsid w:val="009932AC"/>
    <w:rsid w:val="009936FF"/>
    <w:rsid w:val="00994351"/>
    <w:rsid w:val="00995BF8"/>
    <w:rsid w:val="00996A8F"/>
    <w:rsid w:val="009A1DBF"/>
    <w:rsid w:val="009A534D"/>
    <w:rsid w:val="009A5A0B"/>
    <w:rsid w:val="009A68E6"/>
    <w:rsid w:val="009A6F59"/>
    <w:rsid w:val="009A7598"/>
    <w:rsid w:val="009B0E58"/>
    <w:rsid w:val="009B1DF8"/>
    <w:rsid w:val="009B3D20"/>
    <w:rsid w:val="009B5418"/>
    <w:rsid w:val="009B7CF9"/>
    <w:rsid w:val="009C0727"/>
    <w:rsid w:val="009C3C80"/>
    <w:rsid w:val="009C492F"/>
    <w:rsid w:val="009C6A5D"/>
    <w:rsid w:val="009D0E4C"/>
    <w:rsid w:val="009D2FF2"/>
    <w:rsid w:val="009D3226"/>
    <w:rsid w:val="009D3385"/>
    <w:rsid w:val="009D793C"/>
    <w:rsid w:val="009E16A9"/>
    <w:rsid w:val="009E375F"/>
    <w:rsid w:val="009E39D4"/>
    <w:rsid w:val="009E433B"/>
    <w:rsid w:val="009E5401"/>
    <w:rsid w:val="009E5514"/>
    <w:rsid w:val="009E609B"/>
    <w:rsid w:val="009E7A0F"/>
    <w:rsid w:val="00A02AF1"/>
    <w:rsid w:val="00A0758F"/>
    <w:rsid w:val="00A10D11"/>
    <w:rsid w:val="00A1570A"/>
    <w:rsid w:val="00A17866"/>
    <w:rsid w:val="00A17D27"/>
    <w:rsid w:val="00A20C21"/>
    <w:rsid w:val="00A20F7C"/>
    <w:rsid w:val="00A211B4"/>
    <w:rsid w:val="00A223CF"/>
    <w:rsid w:val="00A224BE"/>
    <w:rsid w:val="00A2279E"/>
    <w:rsid w:val="00A23134"/>
    <w:rsid w:val="00A240CC"/>
    <w:rsid w:val="00A31C17"/>
    <w:rsid w:val="00A33DDF"/>
    <w:rsid w:val="00A34547"/>
    <w:rsid w:val="00A36D10"/>
    <w:rsid w:val="00A376B7"/>
    <w:rsid w:val="00A411F4"/>
    <w:rsid w:val="00A41BF5"/>
    <w:rsid w:val="00A42355"/>
    <w:rsid w:val="00A42A8C"/>
    <w:rsid w:val="00A44778"/>
    <w:rsid w:val="00A469E7"/>
    <w:rsid w:val="00A46BB7"/>
    <w:rsid w:val="00A52493"/>
    <w:rsid w:val="00A527B7"/>
    <w:rsid w:val="00A604A4"/>
    <w:rsid w:val="00A61B7D"/>
    <w:rsid w:val="00A6381D"/>
    <w:rsid w:val="00A6583E"/>
    <w:rsid w:val="00A6605B"/>
    <w:rsid w:val="00A66ADC"/>
    <w:rsid w:val="00A7147D"/>
    <w:rsid w:val="00A72A0D"/>
    <w:rsid w:val="00A72E73"/>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648"/>
    <w:rsid w:val="00AA1CFD"/>
    <w:rsid w:val="00AA2239"/>
    <w:rsid w:val="00AA33D2"/>
    <w:rsid w:val="00AA538F"/>
    <w:rsid w:val="00AA58DC"/>
    <w:rsid w:val="00AA6358"/>
    <w:rsid w:val="00AB0C57"/>
    <w:rsid w:val="00AB1195"/>
    <w:rsid w:val="00AB33B7"/>
    <w:rsid w:val="00AB4182"/>
    <w:rsid w:val="00AC27DB"/>
    <w:rsid w:val="00AC46B1"/>
    <w:rsid w:val="00AC6D6B"/>
    <w:rsid w:val="00AD11E2"/>
    <w:rsid w:val="00AD17BC"/>
    <w:rsid w:val="00AD21B3"/>
    <w:rsid w:val="00AD565F"/>
    <w:rsid w:val="00AD6425"/>
    <w:rsid w:val="00AD71DF"/>
    <w:rsid w:val="00AD7275"/>
    <w:rsid w:val="00AD7736"/>
    <w:rsid w:val="00AE10CE"/>
    <w:rsid w:val="00AE17AC"/>
    <w:rsid w:val="00AE41F2"/>
    <w:rsid w:val="00AE4A1E"/>
    <w:rsid w:val="00AE70D4"/>
    <w:rsid w:val="00AE7868"/>
    <w:rsid w:val="00AF0407"/>
    <w:rsid w:val="00AF049B"/>
    <w:rsid w:val="00AF3464"/>
    <w:rsid w:val="00AF4D8B"/>
    <w:rsid w:val="00B04A5D"/>
    <w:rsid w:val="00B04C5D"/>
    <w:rsid w:val="00B055FA"/>
    <w:rsid w:val="00B067CA"/>
    <w:rsid w:val="00B12B26"/>
    <w:rsid w:val="00B13CFF"/>
    <w:rsid w:val="00B163F8"/>
    <w:rsid w:val="00B16565"/>
    <w:rsid w:val="00B2472D"/>
    <w:rsid w:val="00B24CA0"/>
    <w:rsid w:val="00B2549F"/>
    <w:rsid w:val="00B278AF"/>
    <w:rsid w:val="00B31CC5"/>
    <w:rsid w:val="00B3225E"/>
    <w:rsid w:val="00B34945"/>
    <w:rsid w:val="00B4108D"/>
    <w:rsid w:val="00B42C86"/>
    <w:rsid w:val="00B43513"/>
    <w:rsid w:val="00B44901"/>
    <w:rsid w:val="00B57265"/>
    <w:rsid w:val="00B60138"/>
    <w:rsid w:val="00B633AE"/>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7725"/>
    <w:rsid w:val="00B87AFA"/>
    <w:rsid w:val="00B91655"/>
    <w:rsid w:val="00BA259A"/>
    <w:rsid w:val="00BA259C"/>
    <w:rsid w:val="00BA29D3"/>
    <w:rsid w:val="00BA307F"/>
    <w:rsid w:val="00BA5280"/>
    <w:rsid w:val="00BA7B94"/>
    <w:rsid w:val="00BB14F1"/>
    <w:rsid w:val="00BB4AAC"/>
    <w:rsid w:val="00BB572E"/>
    <w:rsid w:val="00BB74FD"/>
    <w:rsid w:val="00BB7E5F"/>
    <w:rsid w:val="00BC167A"/>
    <w:rsid w:val="00BC1AF0"/>
    <w:rsid w:val="00BC526D"/>
    <w:rsid w:val="00BC5982"/>
    <w:rsid w:val="00BC5D73"/>
    <w:rsid w:val="00BC60BF"/>
    <w:rsid w:val="00BD03B5"/>
    <w:rsid w:val="00BD20A9"/>
    <w:rsid w:val="00BD28BF"/>
    <w:rsid w:val="00BD2D12"/>
    <w:rsid w:val="00BD6404"/>
    <w:rsid w:val="00BD648B"/>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329B"/>
    <w:rsid w:val="00C1572F"/>
    <w:rsid w:val="00C16957"/>
    <w:rsid w:val="00C247D6"/>
    <w:rsid w:val="00C24B15"/>
    <w:rsid w:val="00C24C05"/>
    <w:rsid w:val="00C24D2F"/>
    <w:rsid w:val="00C26222"/>
    <w:rsid w:val="00C30748"/>
    <w:rsid w:val="00C30BA7"/>
    <w:rsid w:val="00C31283"/>
    <w:rsid w:val="00C32A84"/>
    <w:rsid w:val="00C33C48"/>
    <w:rsid w:val="00C340E5"/>
    <w:rsid w:val="00C35AA7"/>
    <w:rsid w:val="00C404C3"/>
    <w:rsid w:val="00C41532"/>
    <w:rsid w:val="00C43BA1"/>
    <w:rsid w:val="00C43DAB"/>
    <w:rsid w:val="00C47F08"/>
    <w:rsid w:val="00C514A6"/>
    <w:rsid w:val="00C5739F"/>
    <w:rsid w:val="00C57CF0"/>
    <w:rsid w:val="00C57E30"/>
    <w:rsid w:val="00C60E6C"/>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351C"/>
    <w:rsid w:val="00CA43C0"/>
    <w:rsid w:val="00CA45F8"/>
    <w:rsid w:val="00CB0305"/>
    <w:rsid w:val="00CB33C7"/>
    <w:rsid w:val="00CB5778"/>
    <w:rsid w:val="00CB5A00"/>
    <w:rsid w:val="00CB6DA7"/>
    <w:rsid w:val="00CB6FB4"/>
    <w:rsid w:val="00CB7DB9"/>
    <w:rsid w:val="00CB7E4C"/>
    <w:rsid w:val="00CC0EC2"/>
    <w:rsid w:val="00CC25B4"/>
    <w:rsid w:val="00CC3159"/>
    <w:rsid w:val="00CC5F4E"/>
    <w:rsid w:val="00CC5F88"/>
    <w:rsid w:val="00CC69C8"/>
    <w:rsid w:val="00CC77A2"/>
    <w:rsid w:val="00CD0FA9"/>
    <w:rsid w:val="00CD307E"/>
    <w:rsid w:val="00CD629F"/>
    <w:rsid w:val="00CD6A1B"/>
    <w:rsid w:val="00CE0A7F"/>
    <w:rsid w:val="00CE1718"/>
    <w:rsid w:val="00CE2C9E"/>
    <w:rsid w:val="00CE50DB"/>
    <w:rsid w:val="00CF4156"/>
    <w:rsid w:val="00D0036C"/>
    <w:rsid w:val="00D03D00"/>
    <w:rsid w:val="00D05C30"/>
    <w:rsid w:val="00D061E3"/>
    <w:rsid w:val="00D10052"/>
    <w:rsid w:val="00D11359"/>
    <w:rsid w:val="00D12EE3"/>
    <w:rsid w:val="00D13C7E"/>
    <w:rsid w:val="00D27012"/>
    <w:rsid w:val="00D3188C"/>
    <w:rsid w:val="00D32D29"/>
    <w:rsid w:val="00D32ED7"/>
    <w:rsid w:val="00D331CB"/>
    <w:rsid w:val="00D35F9B"/>
    <w:rsid w:val="00D36B69"/>
    <w:rsid w:val="00D408DD"/>
    <w:rsid w:val="00D458F8"/>
    <w:rsid w:val="00D45D72"/>
    <w:rsid w:val="00D520E4"/>
    <w:rsid w:val="00D53A38"/>
    <w:rsid w:val="00D543EE"/>
    <w:rsid w:val="00D568A6"/>
    <w:rsid w:val="00D575B5"/>
    <w:rsid w:val="00D575DD"/>
    <w:rsid w:val="00D57DFA"/>
    <w:rsid w:val="00D67FCF"/>
    <w:rsid w:val="00D709CE"/>
    <w:rsid w:val="00D71F73"/>
    <w:rsid w:val="00D80786"/>
    <w:rsid w:val="00D81CAB"/>
    <w:rsid w:val="00D8422A"/>
    <w:rsid w:val="00D8576F"/>
    <w:rsid w:val="00D8677F"/>
    <w:rsid w:val="00D90072"/>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D5690"/>
    <w:rsid w:val="00DE284A"/>
    <w:rsid w:val="00DE31F0"/>
    <w:rsid w:val="00DE3D1C"/>
    <w:rsid w:val="00DE557A"/>
    <w:rsid w:val="00DE606E"/>
    <w:rsid w:val="00DF20C1"/>
    <w:rsid w:val="00DF5E90"/>
    <w:rsid w:val="00E00CCD"/>
    <w:rsid w:val="00E01C41"/>
    <w:rsid w:val="00E0227D"/>
    <w:rsid w:val="00E02894"/>
    <w:rsid w:val="00E04B84"/>
    <w:rsid w:val="00E06466"/>
    <w:rsid w:val="00E06835"/>
    <w:rsid w:val="00E06FDA"/>
    <w:rsid w:val="00E11978"/>
    <w:rsid w:val="00E11DC6"/>
    <w:rsid w:val="00E120AC"/>
    <w:rsid w:val="00E12E9E"/>
    <w:rsid w:val="00E137DD"/>
    <w:rsid w:val="00E13C4E"/>
    <w:rsid w:val="00E15714"/>
    <w:rsid w:val="00E160A5"/>
    <w:rsid w:val="00E1713D"/>
    <w:rsid w:val="00E20A43"/>
    <w:rsid w:val="00E23898"/>
    <w:rsid w:val="00E319F1"/>
    <w:rsid w:val="00E33CD2"/>
    <w:rsid w:val="00E40E90"/>
    <w:rsid w:val="00E45C7E"/>
    <w:rsid w:val="00E479B7"/>
    <w:rsid w:val="00E51A47"/>
    <w:rsid w:val="00E52843"/>
    <w:rsid w:val="00E531EB"/>
    <w:rsid w:val="00E5324F"/>
    <w:rsid w:val="00E54874"/>
    <w:rsid w:val="00E54B6F"/>
    <w:rsid w:val="00E55ACA"/>
    <w:rsid w:val="00E56771"/>
    <w:rsid w:val="00E57B74"/>
    <w:rsid w:val="00E64508"/>
    <w:rsid w:val="00E65680"/>
    <w:rsid w:val="00E65BC6"/>
    <w:rsid w:val="00E661FF"/>
    <w:rsid w:val="00E71FFD"/>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74E"/>
    <w:rsid w:val="00E947CD"/>
    <w:rsid w:val="00E94F54"/>
    <w:rsid w:val="00E97AD5"/>
    <w:rsid w:val="00E97C63"/>
    <w:rsid w:val="00EA1111"/>
    <w:rsid w:val="00EA20C7"/>
    <w:rsid w:val="00EA3B4F"/>
    <w:rsid w:val="00EA3C24"/>
    <w:rsid w:val="00EA73DF"/>
    <w:rsid w:val="00EA7C49"/>
    <w:rsid w:val="00EB61AE"/>
    <w:rsid w:val="00EB739F"/>
    <w:rsid w:val="00EC322D"/>
    <w:rsid w:val="00EC4548"/>
    <w:rsid w:val="00EC4E22"/>
    <w:rsid w:val="00EC6AE8"/>
    <w:rsid w:val="00ED383A"/>
    <w:rsid w:val="00ED5E40"/>
    <w:rsid w:val="00ED729F"/>
    <w:rsid w:val="00ED7724"/>
    <w:rsid w:val="00EE1080"/>
    <w:rsid w:val="00EE241C"/>
    <w:rsid w:val="00EE3BF7"/>
    <w:rsid w:val="00EE4B9B"/>
    <w:rsid w:val="00EE7046"/>
    <w:rsid w:val="00EE7254"/>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15F5"/>
    <w:rsid w:val="00F1254E"/>
    <w:rsid w:val="00F13D05"/>
    <w:rsid w:val="00F15A5D"/>
    <w:rsid w:val="00F163A8"/>
    <w:rsid w:val="00F1679D"/>
    <w:rsid w:val="00F1682C"/>
    <w:rsid w:val="00F20B91"/>
    <w:rsid w:val="00F21139"/>
    <w:rsid w:val="00F217F6"/>
    <w:rsid w:val="00F22136"/>
    <w:rsid w:val="00F23D8C"/>
    <w:rsid w:val="00F24B8B"/>
    <w:rsid w:val="00F30D2E"/>
    <w:rsid w:val="00F35516"/>
    <w:rsid w:val="00F35790"/>
    <w:rsid w:val="00F359A9"/>
    <w:rsid w:val="00F35BF4"/>
    <w:rsid w:val="00F36432"/>
    <w:rsid w:val="00F4136D"/>
    <w:rsid w:val="00F4212E"/>
    <w:rsid w:val="00F42728"/>
    <w:rsid w:val="00F42C20"/>
    <w:rsid w:val="00F43E34"/>
    <w:rsid w:val="00F447CF"/>
    <w:rsid w:val="00F52F66"/>
    <w:rsid w:val="00F53053"/>
    <w:rsid w:val="00F53FE2"/>
    <w:rsid w:val="00F55BFD"/>
    <w:rsid w:val="00F55C8D"/>
    <w:rsid w:val="00F562DD"/>
    <w:rsid w:val="00F575FF"/>
    <w:rsid w:val="00F6082B"/>
    <w:rsid w:val="00F618EF"/>
    <w:rsid w:val="00F6421D"/>
    <w:rsid w:val="00F646BD"/>
    <w:rsid w:val="00F65582"/>
    <w:rsid w:val="00F66E75"/>
    <w:rsid w:val="00F70CBC"/>
    <w:rsid w:val="00F7113E"/>
    <w:rsid w:val="00F71D1A"/>
    <w:rsid w:val="00F73E97"/>
    <w:rsid w:val="00F762ED"/>
    <w:rsid w:val="00F773E7"/>
    <w:rsid w:val="00F77EB0"/>
    <w:rsid w:val="00F80444"/>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B74E0"/>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3D"/>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 w:type="paragraph" w:customStyle="1" w:styleId="RAN4proposal">
    <w:name w:val="RAN4 proposal"/>
    <w:basedOn w:val="Caption"/>
    <w:next w:val="Normal"/>
    <w:qFormat/>
    <w:rsid w:val="00150B99"/>
    <w:pPr>
      <w:numPr>
        <w:numId w:val="30"/>
      </w:numPr>
      <w:spacing w:before="0" w:after="200" w:line="256" w:lineRule="auto"/>
    </w:pPr>
    <w:rPr>
      <w:rFonts w:asciiTheme="minorHAnsi" w:eastAsiaTheme="minorHAnsi" w:hAnsiTheme="minorHAnsi" w:cstheme="minorBidi"/>
      <w:iCs/>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48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4405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9947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095828195">
      <w:bodyDiv w:val="1"/>
      <w:marLeft w:val="0"/>
      <w:marRight w:val="0"/>
      <w:marTop w:val="0"/>
      <w:marBottom w:val="0"/>
      <w:divBdr>
        <w:top w:val="none" w:sz="0" w:space="0" w:color="auto"/>
        <w:left w:val="none" w:sz="0" w:space="0" w:color="auto"/>
        <w:bottom w:val="none" w:sz="0" w:space="0" w:color="auto"/>
        <w:right w:val="none" w:sz="0" w:space="0" w:color="auto"/>
      </w:divBdr>
    </w:div>
    <w:div w:id="1121148382">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68539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08920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5AIRPNAIUNRU-1328258698-20217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https://nokia.sharepoint.com/sites/c5g/5gradio/_layouts/15/DocIdRedir.aspx?ID=5AIRPNAIUNRU-1328258698-20217</Url>
      <Description>5AIRPNAIUNRU-1328258698-20217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2.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4.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5.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3CA782-9742-4833-82B8-F2434D87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5</Pages>
  <Words>1062</Words>
  <Characters>6056</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7104</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MTK - Ato Yu</cp:lastModifiedBy>
  <cp:revision>105</cp:revision>
  <cp:lastPrinted>2019-04-25T09:09:00Z</cp:lastPrinted>
  <dcterms:created xsi:type="dcterms:W3CDTF">2023-02-23T16:16:00Z</dcterms:created>
  <dcterms:modified xsi:type="dcterms:W3CDTF">2023-03-03T09:12:00Z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763fcedd-d0a8-4d58-b36a-df1818ad960a</vt:lpwstr>
  </property>
</Properties>
</file>